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COA signs 10-Year Agreement for the first Sustainable Municipal Reception in the Netherlands zzzzzz</w:t>
        </w:r>
      </w:hyperlink>
    </w:p>
    <w:p>
      <w:pPr/>
      <w:r>
        <w:rPr/>
        <w:t xml:space="preserve">The municipality of Hengelo and the Central Agency for the Reception of Asylum Seekers (COA) have signed a 10-year agreement to establish the first Sustainable Municipal Reception (Duurzame Gemeentelijke Opvang, DGO) in the Netherlands, which is a reception location under the control of the municipality. This agreement will allow the municipality to manage the daily care of up to 425 asylum seekers and Ukrainian refugees in a renovated shelter which was previously used as a temporary shelter location.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(3 April, 2025), Gemeente Hengelo en het COA realiseren samen opvanglocatie voor asielzoekers en Oekraïners [Municipality of Hengelo and the COA jointly realize reception location for asylum seekers and Ukrainians],</w:t>
      </w:r>
      <w:hyperlink r:id="rId8" w:history="1">
        <w:r>
          <w:rPr>
            <w:color w:val="var(--word-link)"/>
          </w:rPr>
          <w:t xml:space="preserve">https://www.coa.nl/nl/nieuws/gemeente-hengelo-en-het-coa-realiseren-samen-opvanglocatie-voor-asielzoekers-en-oekrainers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Material reception conditions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1F10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signs-10-year-agreement-first-sustainable-municipal-reception" TargetMode="External"/><Relationship Id="rId8" Type="http://schemas.openxmlformats.org/officeDocument/2006/relationships/hyperlink" Target="https://www.coa.nl/nl/nieuws/gemeente-hengelo-en-het-coa-realiseren-samen-opvanglocatie-voor-asielzoekers-en-oekrainer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2026-05-31T05:32:32+00:00</dcterms:created>
  <dcterms:modified xsi:type="dcterms:W3CDTF">2026-05-31T05:32:32+00:00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