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Slovenia adopts a New Act on Temporary Protection of Displaced Persons zzzzzz</w:t>
        </w:r>
      </w:hyperlink>
    </w:p>
    <w:p>
      <w:pPr/>
      <w:r>
        <w:rPr/>
        <w:t xml:space="preserve">On 4 April 2025, the new Act on the Temporary Protection of Displaced Persons was published in the Official Gazette of the Republic of Slovenia, which redefines the scope of rights and obligations of applicants and persons with temporary protection. The Act will enter into force in this area on 19 July 2025, until then the current Act and implementing regulations will apply.</w:t>
      </w:r>
    </w:p>
    <w:p>
      <w:pPr/>
      <w:r>
        <w:rPr/>
        <w:t xml:space="preserve">On the basis of the new Act, three subordinated bylaws will be adopted:</w:t>
      </w:r>
    </w:p>
    <w:p>
      <w:pPr/>
      <w:hyperlink r:id="rId8" w:history="1">
        <w:r>
          <w:rPr>
            <w:color w:val="var(--word-link)"/>
          </w:rPr>
          <w:t xml:space="preserve">Rules on application forms, certificates, cards and transfer passes to be issued in procedures for temporary protection of displaced persons.</w:t>
        </w:r>
      </w:hyperlink>
    </w:p>
    <w:p>
      <w:pPr/>
      <w:hyperlink r:id="rId9" w:history="1">
        <w:r>
          <w:rPr>
            <w:color w:val="var(--word-link)"/>
          </w:rPr>
          <w:t xml:space="preserve">Regulation on house rules for accommodation centres and other accommodation facilities for applicants for temporary protection and persons with temporary protection.</w:t>
        </w:r>
      </w:hyperlink>
    </w:p>
    <w:p>
      <w:pPr/>
      <w:hyperlink r:id="rId10" w:history="1">
        <w:r>
          <w:rPr>
            <w:color w:val="var(--word-link)"/>
          </w:rPr>
          <w:t xml:space="preserve">Regulation on how to exercise and guarantee the rights of applicants for temporary protection and persons under temporary protection.</w:t>
        </w:r>
      </w:hyperlink>
    </w:p>
    <w:p>
      <w:pPr/>
      <w:r>
        <w:rPr>
          <w:b w:val="1"/>
          <w:bCs w:val="1"/>
        </w:rPr>
        <w:t xml:space="preserve">Source(s)</w:t>
      </w:r>
    </w:p>
    <w:p>
      <w:pPr>
        <w:numPr>
          <w:ilvl w:val="0"/>
          <w:numId w:val="4"/>
        </w:numPr>
      </w:pPr>
      <w:r>
        <w:rPr/>
        <w:t xml:space="preserve">Office of the Government of the Republic of Slovenia for the Care and Integration of Migrants | Urad Vlade Republike Slovenije za oskrbo in integracijo migrantov (8 April, 2025), Novi Zakon o začasni zaščiti razseljenih oseb [New Law on the Temporary Protection of Displaced Persons],</w:t>
      </w:r>
      <w:hyperlink r:id="rId11" w:history="1">
        <w:r>
          <w:rPr>
            <w:color w:val="var(--word-link)"/>
          </w:rPr>
          <w:t xml:space="preserve">https://www.gov.si/novice/2025-04-08-novi-zakon-o-zacasni-zasciti-razseljenih-oseb/</w:t>
        </w:r>
      </w:hyperlink>
    </w:p>
    <w:p>
      <w:pPr/>
      <w:r>
        <w:rPr>
          <w:b w:val="1"/>
          <w:bCs w:val="1"/>
        </w:rPr>
        <w:t xml:space="preserve">Date of development</w:t>
      </w:r>
    </w:p>
    <w:p>
      <w:pPr/>
      <w:r>
        <w:rPr/>
        <w:t xml:space="preserve">08.04.2025</w:t>
      </w:r>
    </w:p>
    <w:p>
      <w:pPr/>
      <w:r>
        <w:rPr>
          <w:b w:val="1"/>
          <w:bCs w:val="1"/>
        </w:rPr>
        <w:t xml:space="preserve">Country</w:t>
      </w:r>
    </w:p>
    <w:p>
      <w:pPr/>
      <w:r>
        <w:rPr/>
        <w:t xml:space="preserve">Slovenia</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EAA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lovenia/slovenia-adopts-new-act-temporary-protection-displaced-persons" TargetMode="External"/><Relationship Id="rId8" Type="http://schemas.openxmlformats.org/officeDocument/2006/relationships/hyperlink" Target="https://pisrs.si/pregledPredpisa?id=PRAV15764" TargetMode="External"/><Relationship Id="rId9" Type="http://schemas.openxmlformats.org/officeDocument/2006/relationships/hyperlink" Target="https://pisrs.si/pregledPredpisa?id=URED9380" TargetMode="External"/><Relationship Id="rId10" Type="http://schemas.openxmlformats.org/officeDocument/2006/relationships/hyperlink" Target="https://pisrs.si/pregledPredpisa?id=URED9379" TargetMode="External"/><Relationship Id="rId11" Type="http://schemas.openxmlformats.org/officeDocument/2006/relationships/hyperlink" Target="https://www.gov.si/novice/2025-04-08-novi-zakon-o-zacasni-zasciti-razseljenih-oseb/"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2026-06-16T02:56:13+00:00</dcterms:created>
  <dcterms:modified xsi:type="dcterms:W3CDTF">2026-06-16T02:56:13+00:00</dcterms:modified>
</cp:coreProperties>
</file>

<file path=docProps/custom.xml><?xml version="1.0" encoding="utf-8"?>
<Properties xmlns="http://schemas.openxmlformats.org/officeDocument/2006/custom-properties" xmlns:vt="http://schemas.openxmlformats.org/officeDocument/2006/docPropsVTypes"/>
</file>