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General Inspectorate for Immigration announces results for 2024 in asylum and migration zzzzzz</w:t>
        </w:r>
      </w:hyperlink>
    </w:p>
    <w:p>
      <w:pPr/>
      <w:r>
        <w:rPr/>
        <w:t xml:space="preserve">The General Inspectorate for Immigration presented its Activity Evaluation for 2024 during a festive event marking the institution’s official day. Among the key findings related to asylum:</w:t>
      </w:r>
    </w:p>
    <w:p>
      <w:pPr>
        <w:numPr>
          <w:ilvl w:val="0"/>
          <w:numId w:val="4"/>
        </w:numPr>
      </w:pPr>
      <w:r>
        <w:rPr/>
        <w:t xml:space="preserve">Asylum applications significantly decreased in 2024, with a 75% drop compared to the previous year. Around 2,000 cases were processed, and over 700 individuals were granted protection.</w:t>
      </w:r>
    </w:p>
    <w:p>
      <w:pPr>
        <w:numPr>
          <w:ilvl w:val="0"/>
          <w:numId w:val="4"/>
        </w:numPr>
      </w:pPr>
      <w:r>
        <w:rPr/>
        <w:t xml:space="preserve">Over 162,000 residence permits were issued or renewed under the temporary protection mechanism for displaced persons from Ukraine.</w:t>
      </w:r>
    </w:p>
    <w:p>
      <w:pPr>
        <w:numPr>
          <w:ilvl w:val="0"/>
          <w:numId w:val="4"/>
        </w:numPr>
      </w:pPr>
      <w:r>
        <w:rPr/>
        <w:t xml:space="preserve">The Emergency Transit Center (CTU) in Timișoara facilitated the evacuation and international relocation of 447 refugees.</w:t>
      </w:r>
    </w:p>
    <w:p>
      <w:pPr>
        <w:numPr>
          <w:ilvl w:val="0"/>
          <w:numId w:val="4"/>
        </w:numPr>
      </w:pPr>
      <w:r>
        <w:rPr/>
        <w:t xml:space="preserve">To increase accommodation capacity, 540 new places were added across key centers, including 240 in Arad and 300 in Galați, with 71 modular units installed in Maramureș, Rădăuți, and Galați.</w:t>
      </w:r>
    </w:p>
    <w:p>
      <w:pPr>
        <w:numPr>
          <w:ilvl w:val="0"/>
          <w:numId w:val="4"/>
        </w:numPr>
      </w:pPr>
      <w:r>
        <w:rPr/>
        <w:t xml:space="preserve">Romania became the first EU member state to finalize and submit its National Plan for implementing the EU Pact on Migration and Asylum, officially approved in January 2025.</w:t>
      </w:r>
    </w:p>
    <w:p>
      <w:pPr>
        <w:numPr>
          <w:ilvl w:val="0"/>
          <w:numId w:val="4"/>
        </w:numPr>
      </w:pPr>
      <w:r>
        <w:rPr/>
        <w:t xml:space="preserve">The digitization of asylum procedures advanced significantly, improving service efficiency and accessibility.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General Inspectorate of Immigration | Inspectoratul General pentru Imigrări (10 April, 2025), Evaluarea activității inspectoratului general pentru imigrări în anul 2024 [Evaluation of the activity of the General Inspectorate for Immigration in the year 2024],</w:t>
      </w:r>
      <w:hyperlink r:id="rId8" w:history="1">
        <w:r>
          <w:rPr>
            <w:color w:val="var(--word-link)"/>
          </w:rPr>
          <w:t xml:space="preserve">https://igi.mai.gov.ro/evaluarea-activitatii-inspectoratului-general-pentru-imigrari-in-anul-2024/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Romania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First instance determination, Regular procedure, Reception, Accommodation, Content of protection, Forms of protection, Digitalisation, Pact on Migration and Asylum, Asylum Migration Management Regulation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20BC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93D4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romania/general-inspectorate-immigration-announces-results-2024-asylum-and-migration" TargetMode="External"/><Relationship Id="rId8" Type="http://schemas.openxmlformats.org/officeDocument/2006/relationships/hyperlink" Target="https://igi.mai.gov.ro/evaluarea-activitatii-inspectoratului-general-pentru-imigrari-in-anul-2024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2026-06-15T13:19:05+00:00</dcterms:created>
  <dcterms:modified xsi:type="dcterms:W3CDTF">2026-06-15T13:19:05+00:00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