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AIMA and Portuguese Bar Association sign Code of Good Practices zzzzzz</w:t>
        </w:r>
      </w:hyperlink>
    </w:p>
    <w:p>
      <w:pPr/>
      <w:r>
        <w:rPr/>
        <w:t xml:space="preserve">The Agency for Integration, Migration and Asylum AIMA and the Portuguese Bar Association signed a Code of Good Practices for Lawyers and Trainee Lawyers providing services in AIMA's branch offices on 16 April 2024. </w:t>
      </w:r>
    </w:p>
    <w:p>
      <w:pPr/>
      <w:r>
        <w:rPr/>
        <w:t xml:space="preserve">This protocol marks the conclusion of a process of institutional dialogue that began several months ago and aims to streamline procedures and reduce waiting times. It also provides for specific consultation hours for lawyers and trainee lawyers.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Agency for Integration, Migration, and Asylum | Agência para a Integração Migrações e Asilo (16 April, 2025), AIMA e Ordem dos Advogados assinam Código de Boas Práticas [AIMA and the Portuguese Bar Association sign the Code of Good Practice],</w:t>
      </w:r>
      <w:hyperlink r:id="rId8" w:history="1">
        <w:r>
          <w:rPr>
            <w:color w:val="var(--word-link)"/>
          </w:rPr>
          <w:t xml:space="preserve">https://aima.gov.pt/pt/noticias/aima-e-ordem-dos-advogados-assinam-protocolo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Legal assistance and representation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4104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aima-and-portuguese-bar-association-sign-code-good-practices" TargetMode="External"/><Relationship Id="rId8" Type="http://schemas.openxmlformats.org/officeDocument/2006/relationships/hyperlink" Target="https://aima.gov.pt/pt/noticias/aima-e-ordem-dos-advogados-assinam-protocolo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2026-05-31T04:33:27+00:00</dcterms:created>
  <dcterms:modified xsi:type="dcterms:W3CDTF">2026-05-31T04:33:27+00:00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