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Court decision on secondary migration of non-vulnerable international protection beneficiaries from Greece zzzzzz</w:t>
        </w:r>
      </w:hyperlink>
    </w:p>
    <w:p>
      <w:pPr/>
      <w:r>
        <w:rPr/>
        <w:t xml:space="preserve">The Federal Administrative Court decided that single, employable and non-vulnerable men, who obtained international protection in Greece, are currently not threatened with degrading or inhumane living conditions, which could result in a violation of their rights under Art. 4 of the EU Charter of Fundamental Rights, if they were to be returned to Greece. </w:t>
      </w:r>
    </w:p>
    <w:p>
      <w:pPr/>
      <w:r>
        <w:rPr/>
        <w:t xml:space="preserve">Asylum applications from for the aforementioned group of single, young and non-vulnerable men, who have been granted international protection in Greece, can therefore be rejected as inadmissible in accordance with the Asylum Act Section 29 (1) No. 2 (AsylG) in line with EU law. This was decided today by the Federal Administrative Court in Leipzig, thereby clarifying the return-relevant situation to Greece.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Office for Migration and Refugees | Bundesamt für Migration und Flüchtlinge (17 April, 2025), Keine unmenschliche oder erniedrigende Aufnahmesituation für nichtvulnerable anerkannte Flüchtlinge in Griechenland [No inhuman or degrading reception situation for non-vulnerable recognised refugees in Greece],</w:t>
      </w:r>
      <w:hyperlink r:id="rId8" w:history="1">
        <w:r>
          <w:rPr>
            <w:color w:val="var(--word-link)"/>
          </w:rPr>
          <w:t xml:space="preserve">https://www.bverwg.de/pm/2025/30</w:t>
        </w:r>
      </w:hyperlink>
    </w:p>
    <w:p>
      <w:pPr>
        <w:numPr>
          <w:ilvl w:val="0"/>
          <w:numId w:val="4"/>
        </w:numPr>
      </w:pPr>
      <w:r>
        <w:rPr/>
        <w:t xml:space="preserve">Federal Office for Migration and Refugees | Bundesamt für Migration und Flüchtlinge (14 April, 2025), Bundesverwaltungsgericht bestätigt Rechtsauffassung des Bundesamts [Federal Administrative Court confirms legal opinion of the Federal Office],</w:t>
      </w:r>
      <w:hyperlink r:id="rId9" w:history="1">
        <w:r>
          <w:rPr>
            <w:color w:val="var(--word-link)"/>
          </w:rPr>
          <w:t xml:space="preserve">https://www.bamf.de/SharedDocs/Pressemitteilungen/DE/2025/250417-entscheidung-bundesverwaltungsgericht-sekundaermigration.html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Dublin procedure, 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5246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court-decision-secondary-migration-non-vulnerable-international-protection" TargetMode="External"/><Relationship Id="rId8" Type="http://schemas.openxmlformats.org/officeDocument/2006/relationships/hyperlink" Target="https://www.bverwg.de/pm/2025/30" TargetMode="External"/><Relationship Id="rId9" Type="http://schemas.openxmlformats.org/officeDocument/2006/relationships/hyperlink" Target="https://www.bamf.de/SharedDocs/Pressemitteilungen/DE/2025/250417-entscheidung-bundesverwaltungsgericht-sekundaermigration.html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2026-05-31T11:51:53+00:00</dcterms:created>
  <dcterms:modified xsi:type="dcterms:W3CDTF">2026-05-31T11:51:53+00:00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