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Germany and Colombia further strengthen their migration cooperation zzzzzz</w:t>
        </w:r>
      </w:hyperlink>
    </w:p>
    <w:p>
      <w:pPr/>
      <w:hyperlink r:id="rId8" w:history="1">
        <w:r>
          <w:rPr>
            <w:color w:val="var(--word-link)"/>
          </w:rPr>
          <w:t xml:space="preserve"> Go back to timeline</w:t>
        </w:r>
      </w:hyperlink>
    </w:p>
    <w:p>
      <w:pPr/>
      <w:r>
        <w:rPr/>
        <w:t xml:space="preserve">Germany and Colombia signed a joint declaration with the aim to further strengthen their cooperation in migration. </w:t>
      </w:r>
    </w:p>
    <w:p>
      <w:pPr/>
      <w:r>
        <w:rPr/>
        <w:t xml:space="preserve">The cooperation foresees to further expand labour migration, including migration for training, study and work purposes, and to further prevent irregular migration. In recent years, the number of asylum applications from Colombian nationals in Germany has risen sharply and Colombia currently ranks eighth among the countries of origin in asylum applications. </w:t>
      </w:r>
    </w:p>
    <w:p>
      <w:pPr/>
      <w:r>
        <w:rPr/>
        <w:t xml:space="preserve">The recognition rate for Colombian citizens is only around 0.3 per cent. Germany and Colombia agreed to cooperate in the area of migration management in February 2024. In the first three months of 2025, the number of asylum applications from Colombian nationals had already dropped by 42 per cent compared to the same period last year.</w:t>
      </w:r>
    </w:p>
    <w:p>
      <w:pPr/>
      <w:r>
        <w:rPr>
          <w:b w:val="1"/>
          <w:bCs w:val="1"/>
        </w:rPr>
        <w:t xml:space="preserve">Source(s)</w:t>
      </w:r>
    </w:p>
    <w:p>
      <w:pPr>
        <w:numPr>
          <w:ilvl w:val="0"/>
          <w:numId w:val="4"/>
        </w:numPr>
      </w:pPr>
      <w:r>
        <w:rPr/>
        <w:t xml:space="preserve">Federal Ministry of the Interior | Bundesministerium des Innern (24 April, 2025), Deutschland und Kolumbien stärken gemeinsame Migrationspartnerschaft [Germany and Colombia strengthen joint migration partnership],</w:t>
      </w:r>
      <w:hyperlink r:id="rId9" w:history="1">
        <w:r>
          <w:rPr>
            <w:color w:val="var(--word-link)"/>
          </w:rPr>
          <w:t xml:space="preserve">https://www.bmi.bund.de/SharedDocs/pressemitteilungen/DE/2025/04/mou-kolumbien.html</w:t>
        </w:r>
      </w:hyperlink>
    </w:p>
    <w:p>
      <w:pPr/>
      <w:r>
        <w:rPr>
          <w:b w:val="1"/>
          <w:bCs w:val="1"/>
        </w:rPr>
        <w:t xml:space="preserve">Date of development</w:t>
      </w:r>
    </w:p>
    <w:p>
      <w:pPr/>
      <w:r>
        <w:rPr/>
        <w:t xml:space="preserve">24.04.2025</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12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y-and-colombia-further-strengthen-their-migration-cooperation"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4/mou-kolumbien.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2026-07-16T20:50:53+00:00</dcterms:created>
  <dcterms:modified xsi:type="dcterms:W3CDTF">2026-07-16T20:50:53+00:00</dcterms:modified>
</cp:coreProperties>
</file>

<file path=docProps/custom.xml><?xml version="1.0" encoding="utf-8"?>
<Properties xmlns="http://schemas.openxmlformats.org/officeDocument/2006/custom-properties" xmlns:vt="http://schemas.openxmlformats.org/officeDocument/2006/docPropsVTypes"/>
</file>