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hyperlink r:id="rId7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2026, 57,000 beneficiaries of temporary protection residing in Czechia expressed interest in obtaining a special long-term residence permit in the country. These individuals were associated with 33,000 different households. To be eligible, beneficiaries of temporary protection must have resided in Czechia for at least 2 years, be economically self-sufficient, not receive humanitarian benefits, and have secured housing, health insurance without arrears and a valid travel document. In total, 21,900 people from almost 13,000 households met all the conditions. The evaluation results were published on 1 October 2026, when registration for the special long-term residence permit began. </w:t>
      </w:r>
    </w:p>
    <w:p>
      <w:pPr/>
      <w:r>
        <w:rPr/>
        <w:t xml:space="preserve">Successful applicants will be able to register and book a visit to the Ministry of the Interior's office from 1 October to 31 December 2026, via the </w:t>
      </w:r>
      <w:hyperlink r:id="rId8" w:history="1">
        <w:r>
          <w:rPr>
            <w:color w:val="0444c4"/>
            <w:u w:val="single"/>
          </w:rPr>
          <w:t xml:space="preserve">Information Portal for Foreigners</w:t>
        </w:r>
      </w:hyperlink>
      <w:r>
        <w:rPr/>
        <w:t xml:space="preserve">, where they will be verified for meeting other requirements. If they meet them, they will receive a special long-term residence permit for 5 years with free access to the labour market and the possibility of later applying for permanent residence. Beneficiaries of temporary protection who are not eligible for the special long-term residence permit can continue to reside in Czechia under temporary protection.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Vnitra (1 October, 2026), Registrace ke zvláštnímu dlouhodobému pobytu začíná 1. října [Registration for special long-term residence begins on October 1st],</w:t>
      </w:r>
      <w:hyperlink r:id="rId9" w:history="1">
        <w:r>
          <w:rPr>
            <w:color w:val="0444c4"/>
            <w:u w:val="single"/>
          </w:rPr>
          <w:t xml:space="preserve">https://mv.gov.cz/registrace-ke-zvlastnimu-dlouhodobemu-pobytu-zacina-1-rijna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A1EB1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velopments" TargetMode="External"/><Relationship Id="rId8" Type="http://schemas.openxmlformats.org/officeDocument/2006/relationships/hyperlink" Target="https://ipc.gov.cz/" TargetMode="External"/><Relationship Id="rId9" Type="http://schemas.openxmlformats.org/officeDocument/2006/relationships/hyperlink" Target="https://mv.gov.cz/registrace-ke-zvlastnimu-dlouhodobemu-pobytu-zacina-1-rijna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2026-10-30T00:44:17+00:00</dcterms:created>
  <dcterms:modified xsi:type="dcterms:W3CDTF">2026-10-30T00:44:17+00:00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