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holds discussions with the EUAA on the extension of the Operational Plan</w:t>
        </w:r>
      </w:hyperlink>
    </w:p>
    <w:p>
      <w:pPr/>
      <w:hyperlink r:id="rId8" w:history="1">
        <w:r>
          <w:rPr>
            <w:color w:val="0444c4"/>
            <w:u w:val="single"/>
          </w:rPr>
          <w:t xml:space="preserve"> Go back to timeline</w:t>
        </w:r>
      </w:hyperlink>
    </w:p>
    <w:p>
      <w:pPr/>
      <w:r>
        <w:rPr/>
        <w:t xml:space="preserve">The Chairman State Agency for Refugees under the Council of Ministers held a meeting with Representatives of the Steering Committee for the Operational Plan for Support to the EU Agency for Asylum, affirming readiness to continue their cooperation under the Operational Plan for support by the EUAA. The Chairman expressed openness to receive support within the mandate of the EUAA, aiming to optimise the national asylum and reception system and to manage migration processes.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(9 October, 2026), Председателят на Държавната агенция за бежанците Димитър Иванов потвърди готовността за сътрудничество по Оперативния план за подкрепа на Агенцията на ЕС в областта на убежището [The Chairman of the State Agency for Refugees, Dimitar Ivanov, confirmed the readiness for cooperation under the Operational Plan for Support to the EU Agency in the Field of Asylum],</w:t>
      </w:r>
      <w:hyperlink r:id="rId9" w:history="1">
        <w:r>
          <w:rPr>
            <w:color w:val="0444c4"/>
            <w:u w:val="single"/>
          </w:rPr>
          <w:t xml:space="preserve">https://aref.government.bg/en/node/1366</w:t>
        </w:r>
      </w:hyperlink>
    </w:p>
    <w:p>
      <w:pPr/>
      <w:r>
        <w:rPr>
          <w:b w:val="1"/>
          <w:bCs w:val="1"/>
        </w:rPr>
        <w:t xml:space="preserve">Date of development</w:t>
      </w:r>
    </w:p>
    <w:p>
      <w:pPr/>
      <w:r>
        <w:rPr/>
        <w:t xml:space="preserve">09.10.2026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Pact on Migration and Asylum, EUAA</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1BA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holds-discussions-euaa-extension-operational-plan" TargetMode="External"/><Relationship Id="rId8" Type="http://schemas.openxmlformats.org/officeDocument/2006/relationships/hyperlink" Target="/developments" TargetMode="External"/><Relationship Id="rId9" Type="http://schemas.openxmlformats.org/officeDocument/2006/relationships/hyperlink" Target="https://aref.government.bg/en/node/136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2026-10-15T10:38:29+00:00</dcterms:created>
  <dcterms:modified xsi:type="dcterms:W3CDTF">2026-10-15T10:38:29+00:00</dcterms:modified>
</cp:coreProperties>
</file>

<file path=docProps/custom.xml><?xml version="1.0" encoding="utf-8"?>
<Properties xmlns="http://schemas.openxmlformats.org/officeDocument/2006/custom-properties" xmlns:vt="http://schemas.openxmlformats.org/officeDocument/2006/docPropsVTypes"/>
</file>