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Court of Cassation in collaboration with EUAA publishes list of jurisprudence for May and July 2026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Court of Cassation, in collaboration with the European Union Agency for Asylum (EUAA), has published a new </w:t>
      </w:r>
      <w:hyperlink r:id="rId9" w:history="1">
        <w:r>
          <w:rPr>
            <w:color w:val="0444c4"/>
            <w:u w:val="single"/>
          </w:rPr>
          <w:t xml:space="preserve">thematic review of jurisprudence on international and complementary protection, expulsion, removal and detention</w:t>
        </w:r>
      </w:hyperlink>
      <w:r>
        <w:rPr/>
        <w:t xml:space="preserve">, including the decisions filed by the Supreme Court in May and June 2026.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the Interior | Ministero dell‘Interno (1 September, 2026), Protezione internazionale, nuova rassegna di giurisprudenza della Cassazione [International protection, a new review of jurisprudence by the Court of Cassation],</w:t>
      </w:r>
      <w:hyperlink r:id="rId10" w:history="1">
        <w:r>
          <w:rPr>
            <w:color w:val="0444c4"/>
            <w:u w:val="single"/>
          </w:rPr>
          <w:t xml:space="preserve">https://integrazionemigranti.gov.it/it-it/Ricerca-news/Dettaglio-news/id/4881/Protezione-internazionale-nuova-rassegna-di-giurisprudenza-della-Cassazione</w:t>
        </w:r>
      </w:hyperlink>
    </w:p>
    <w:p>
      <w:pPr/>
      <w:r>
        <w:rPr>
          <w:b w:val="1"/>
          <w:bCs w:val="1"/>
        </w:rPr>
        <w:t xml:space="preserve">Related development(s)</w:t>
      </w:r>
    </w:p>
    <w:p>
      <w:pPr/>
      <w:hyperlink r:id="rId11" w:history="1">
        <w:r>
          <w:rPr>
            <w:color w:val="0444c4"/>
            <w:u w:val="single"/>
          </w:rPr>
          <w:t xml:space="preserve">Court of Cassation in collaboration with EUAA publishes list of jurisprudence for March and April 2026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01.09.2026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Italy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First instance determination, Accelerated procedure, Other special procedures, Assessment of applications, Legal counselling, assistance and representation, Detention, Forms of protection, Applicants with special needs, EUAA, Return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2"/>
      <w:footerReference w:type="default" r:id="rId13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B835F3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italy/court-cassation-collaboration-euaa-publishes-list-jurisprudence-may-and-july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cortedicassazione.it/resources/cms/documents/Rassegna_Protezione_Internazionale_e_Immigrazione_MaggioGiugno_2026_003.pdf" TargetMode="External"/><Relationship Id="rId10" Type="http://schemas.openxmlformats.org/officeDocument/2006/relationships/hyperlink" Target="https://integrazionemigranti.gov.it/it-it/Ricerca-news/Dettaglio-news/id/4881/Protezione-internazionale-nuova-rassegna-di-giurisprudenza-della-Cassazione" TargetMode="External"/><Relationship Id="rId11" Type="http://schemas.openxmlformats.org/officeDocument/2006/relationships/hyperlink" Target="/developments/italy/court-cassation-collaboration-euaa-publishes-list-jurisprudence-march-and-april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2026-10-15T04:09:50+00:00</dcterms:created>
  <dcterms:modified xsi:type="dcterms:W3CDTF">2026-10-15T04:09:50+00:00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