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Finnish Immigration Service reiterates that all asylum applications are individually assessed in line with the EU common criteria</w:t>
        </w:r>
      </w:hyperlink>
    </w:p>
    <w:p>
      <w:pPr/>
      <w:hyperlink r:id="rId8" w:history="1">
        <w:r>
          <w:rPr>
            <w:color w:val="0444c4"/>
            <w:u w:val="single"/>
          </w:rPr>
          <w:t xml:space="preserve"> Go back to timeline</w:t>
        </w:r>
      </w:hyperlink>
    </w:p>
    <w:p>
      <w:pPr/>
      <w:r>
        <w:rPr/>
        <w:t xml:space="preserve">Following media discussions about decisions taken on applications for asylum made by Russians, the Finnish Immigration Service clarified that there have been no changes in the guidelines for processing such cases and all applications are being assessed on individual basis according to EU and international standards. Moreover, based on the changes brought by the Pact on Migration and Asylum, asylum applications are examined in a more uniformed manner.</w:t>
      </w:r>
    </w:p>
    <w:p>
      <w:pPr/>
      <w:r>
        <w:rPr/>
        <w:t xml:space="preserve">Thus, the Finnish Immigration Service applies the same standards and criteria for Russian asylum applicants as for applicants from other third countries.</w:t>
      </w:r>
    </w:p>
    <w:p>
      <w:pPr/>
      <w:r>
        <w:rPr>
          <w:b w:val="1"/>
          <w:bCs w:val="1"/>
        </w:rPr>
        <w:t xml:space="preserve">Source(s)</w:t>
      </w:r>
    </w:p>
    <w:p>
      <w:pPr>
        <w:numPr>
          <w:ilvl w:val="0"/>
          <w:numId w:val="4"/>
        </w:numPr>
      </w:pPr>
      <w:r>
        <w:rPr/>
        <w:t xml:space="preserve">Finnish Immigration Service | Maahanmuuttovirasto (9 July, 2026), Kaikki turvapaikkahakemukset käsitellään EU:ssa yhteisten kriteerien mukaisesti [All Asylum applications are processed according to common criteria in the EU],</w:t>
      </w:r>
      <w:hyperlink r:id="rId9" w:history="1">
        <w:r>
          <w:rPr>
            <w:color w:val="0444c4"/>
            <w:u w:val="single"/>
          </w:rPr>
          <w:t xml:space="preserve">https://migri.fi/-/kaikki-turvapaikkahakemukset-kasitellaan-eu-ssa-yhteisten-kriteerien-mukaisesti?languageId=fi_FI</w:t>
        </w:r>
      </w:hyperlink>
    </w:p>
    <w:p>
      <w:pPr/>
      <w:r>
        <w:rPr>
          <w:b w:val="1"/>
          <w:bCs w:val="1"/>
        </w:rPr>
        <w:t xml:space="preserve">Date of development</w:t>
      </w:r>
    </w:p>
    <w:p>
      <w:pPr/>
      <w:r>
        <w:rPr/>
        <w:t xml:space="preserve">09.07.2026</w:t>
      </w:r>
    </w:p>
    <w:p>
      <w:pPr/>
      <w:r>
        <w:rPr>
          <w:b w:val="1"/>
          <w:bCs w:val="1"/>
        </w:rPr>
        <w:t xml:space="preserve">Country</w:t>
      </w:r>
    </w:p>
    <w:p>
      <w:pPr/>
      <w:r>
        <w:rPr/>
        <w:t xml:space="preserve">Finland</w:t>
      </w:r>
    </w:p>
    <w:p>
      <w:pPr/>
      <w:r>
        <w:rPr>
          <w:b w:val="1"/>
          <w:bCs w:val="1"/>
        </w:rPr>
        <w:t xml:space="preserve">Thematic area(s)</w:t>
      </w:r>
    </w:p>
    <w:p>
      <w:pPr/>
      <w:r>
        <w:rPr/>
        <w:t xml:space="preserve">First instance determination, Assessment of applications, Pact on Migration and Asylum, Qualification Regulation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EF02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nish-immigration-service-reiterates-all-asylum-applications-are" TargetMode="External"/><Relationship Id="rId8" Type="http://schemas.openxmlformats.org/officeDocument/2006/relationships/hyperlink" Target="/developments" TargetMode="External"/><Relationship Id="rId9" Type="http://schemas.openxmlformats.org/officeDocument/2006/relationships/hyperlink" Target="https://migri.fi/-/kaikki-turvapaikkahakemukset-kasitellaan-eu-ssa-yhteisten-kriteerien-mukaisesti?languageId=fi_F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2026-09-14T23:19:14+00:00</dcterms:created>
  <dcterms:modified xsi:type="dcterms:W3CDTF">2026-09-14T23:19:14+00:00</dcterms:modified>
</cp:coreProperties>
</file>

<file path=docProps/custom.xml><?xml version="1.0" encoding="utf-8"?>
<Properties xmlns="http://schemas.openxmlformats.org/officeDocument/2006/custom-properties" xmlns:vt="http://schemas.openxmlformats.org/officeDocument/2006/docPropsVTypes"/>
</file>