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Greek and Danish ministers meet to discuss return hubs</w:t>
        </w:r>
      </w:hyperlink>
    </w:p>
    <w:p>
      <w:pPr/>
      <w:hyperlink r:id="rId8" w:history="1">
        <w:r>
          <w:rPr>
            <w:color w:val="0444c4"/>
            <w:u w:val="single"/>
          </w:rPr>
          <w:t xml:space="preserve"> Go back to timeline</w:t>
        </w:r>
      </w:hyperlink>
    </w:p>
    <w:p>
      <w:pPr/>
      <w:r>
        <w:rPr/>
        <w:t xml:space="preserve">On 24 August 2026, the Greek Minister of Immigration and Asylum met with the Danish Minister of Immigration and Integration to discuss further steps in the initiative to create return hubs in third countries and strengthen European cooperation to address irregular migration. </w:t>
      </w:r>
    </w:p>
    <w:p>
      <w:pPr/>
      <w:r>
        <w:rPr/>
        <w:t xml:space="preserve">Greece and Denmark are part of the core group of European countries promoting the creation of return hubs, along with Austria, Germany and the Netherlands. The two ministers discussed the preparation of the meeting to be held in Copenhagen on 4 September 2026, during which the next steps of the initiative will be examined and specific announcements will be made.</w:t>
      </w:r>
    </w:p>
    <w:p>
      <w:pPr/>
      <w:r>
        <w:rPr/>
        <w:t xml:space="preserve">More information is </w:t>
      </w:r>
      <w:hyperlink r:id="rId9" w:history="1">
        <w:r>
          <w:rPr>
            <w:color w:val="0444c4"/>
            <w:u w:val="single"/>
          </w:rPr>
          <w:t xml:space="preserve">available here</w:t>
        </w:r>
      </w:hyperlink>
      <w:r>
        <w:rPr/>
        <w:t xml:space="preserve">. </w:t>
      </w:r>
    </w:p>
    <w:p>
      <w:pPr/>
      <w:r>
        <w:rPr>
          <w:b w:val="1"/>
          <w:bCs w:val="1"/>
        </w:rPr>
        <w:t xml:space="preserve">Source(s)</w:t>
      </w:r>
    </w:p>
    <w:p>
      <w:pPr>
        <w:numPr>
          <w:ilvl w:val="0"/>
          <w:numId w:val="4"/>
        </w:numPr>
      </w:pPr>
      <w:r>
        <w:rPr/>
        <w:t xml:space="preserve">Ministry of Migration and Asylum | Υπουργείο Μετανάστευσης και Ασύλου (24 August, 2026), Συνάντηση του Υπουργού Μετανάστευσης και Ασύλου Θάνου Πλεύρη με τον Υπουργό Μετανάστευσης και Ενσωμάτωσης της Δανίας Morten Bødskov [Meeting of the Minister of Immigration and Asylum Thanos Plevris with the Minister of Immigration and Integration of Denmark Morten Bødskov],</w:t>
      </w:r>
      <w:hyperlink r:id="rId9" w:history="1">
        <w:r>
          <w:rPr>
            <w:color w:val="0444c4"/>
            <w:u w:val="single"/>
          </w:rPr>
          <w:t xml:space="preserve">https://migration.gov.gr/en/synantisi-toy-ypoyrgoy-metanasteysis-kai-asyloy-thanoy-pleyri-me-ton-ypoyrgo-metanasteysis-kai-ensomatosis-tis-danias-morten-bodskov/</w:t>
        </w:r>
      </w:hyperlink>
    </w:p>
    <w:p>
      <w:pPr/>
      <w:r>
        <w:rPr>
          <w:b w:val="1"/>
          <w:bCs w:val="1"/>
        </w:rPr>
        <w:t xml:space="preserve">Related development(s)</w:t>
      </w:r>
    </w:p>
    <w:p>
      <w:pPr/>
      <w:hyperlink r:id="rId10" w:history="1">
        <w:r>
          <w:rPr>
            <w:color w:val="0444c4"/>
            <w:u w:val="single"/>
          </w:rPr>
          <w:t xml:space="preserve">Danish minister holds ministerial meeting with EU partners to discuss return hubs</w:t>
        </w:r>
      </w:hyperlink>
    </w:p>
    <w:p>
      <w:pPr/>
      <w:r>
        <w:rPr>
          <w:b w:val="1"/>
          <w:bCs w:val="1"/>
        </w:rPr>
        <w:t xml:space="preserve">Date of development</w:t>
      </w:r>
    </w:p>
    <w:p>
      <w:pPr/>
      <w:r>
        <w:rPr/>
        <w:t xml:space="preserve">24.08.2026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35C6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and-danish-ministers-meet-discuss-return-hubs" TargetMode="External"/><Relationship Id="rId8" Type="http://schemas.openxmlformats.org/officeDocument/2006/relationships/hyperlink" Target="/developments" TargetMode="External"/><Relationship Id="rId9" Type="http://schemas.openxmlformats.org/officeDocument/2006/relationships/hyperlink" Target="https://migration.gov.gr/en/synantisi-toy-ypoyrgoy-metanasteysis-kai-asyloy-thanoy-pleyri-me-ton-ypoyrgo-metanasteysis-kai-ensomatosis-tis-danias-morten-bodskov/" TargetMode="External"/><Relationship Id="rId10" Type="http://schemas.openxmlformats.org/officeDocument/2006/relationships/hyperlink" Target="/developments/denmark/danish-minister-holds-ministerial-meeting-eu-partners-discuss-return-hubs"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2026-10-30T07:26:04+00:00</dcterms:created>
  <dcterms:modified xsi:type="dcterms:W3CDTF">2026-10-30T07:26:04+00:00</dcterms:modified>
</cp:coreProperties>
</file>

<file path=docProps/custom.xml><?xml version="1.0" encoding="utf-8"?>
<Properties xmlns="http://schemas.openxmlformats.org/officeDocument/2006/custom-properties" xmlns:vt="http://schemas.openxmlformats.org/officeDocument/2006/docPropsVTypes"/>
</file>