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Project implemented on civil participation and monitoring of the asylum and migration system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Center for Legal Aid – Voice in Bulgaria informed the launch of the project ‘Civil Participation and Monitoring of the Asylum and Migration System’, funded by the Swiss government under the Swiss - Bulgarian Cooperation Programme under the Civil Engagement and Transparency Mechanism (CETM) 2024–2029.</w:t>
      </w:r>
    </w:p>
    <w:p>
      <w:pPr/>
      <w:r>
        <w:rPr/>
        <w:t xml:space="preserve">The project will last for 18 months between 9 March 2026 – 8 September 2027 and aims to strengthen civic participation in the development and implementation of the new European migration policies in Bulgaria through advocacy and effective monitoring.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Centre for Legal Aid - Voice in Bulgaria | Център за правна помощ - Глас в България (21 May, 2026), [Citizen participation and monitoring of the asylum and migration system],</w:t>
      </w:r>
      <w:hyperlink r:id="rId9" w:history="1">
        <w:r>
          <w:rPr>
            <w:color w:val="0444c4"/>
            <w:u w:val="single"/>
          </w:rPr>
          <w:t xml:space="preserve">https://centerforlegalaid.com/grazhdansko-uchastie-i-monitoring-na-sistemata-za-ubezhisthe-i-migracziya/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21.05.2026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C3CBE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project-implemented-civil-participation-and-monitoring-asylum-and-migratio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centerforlegalaid.com/grazhdansko-uchastie-i-monitoring-na-sistemata-za-ubezhisthe-i-migracziya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2026-09-14T21:33:01+00:00</dcterms:created>
  <dcterms:modified xsi:type="dcterms:W3CDTF">2026-09-14T21:33:01+00:00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