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hyperlink r:id="rId7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Agreement reached for the opening of four new temporary facilities to provide humanitarian support to migrants in Ceuta. </w:t>
      </w:r>
    </w:p>
    <w:p>
      <w:pPr/>
      <w:r>
        <w:rPr/>
        <w:t xml:space="preserve">The installation of the new facilities begins today and will provide an initial 1,500 new places to accommodate migrants who arrived to the city in the last weeks. 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Ministry of Inclusion, Social Security and Migration | Ministerio de Inclusión, Seguridad Social y Migraciones (17 August, 2026), El Ministerio de Inclusión, Seguridad Social y Migraciones habilita cuatro nuevos emplazamientos para la atención humanitaria de personas migrantes en Ceuta [The Ministry of Inclusion, Social Security and Migration has opened four new locations for the humanitarian assistance of migrants in Ceuta],</w:t>
      </w:r>
      <w:hyperlink r:id="rId8" w:history="1">
        <w:r>
          <w:rPr>
            <w:color w:val="0444c4"/>
            <w:u w:val="single"/>
          </w:rPr>
          <w:t xml:space="preserve">https://www.inclusion.gob.es/w/el-ministerio-de-inclusion-seguridad-social-y-migraciones-habilita-cuatro-nuevos-emplazamientos-para-la-atencion-humanitaria-de-personas-migrantes-en-ceuta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17.08.2026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General asylum and migration development, Reception, Accommodation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Practice</w:t>
      </w:r>
    </w:p>
    <w:sectPr>
      <w:headerReference w:type="default" r:id="rId9"/>
      <w:footerReference w:type="default" r:id="rId10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391FDC8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/developments" TargetMode="External"/><Relationship Id="rId8" Type="http://schemas.openxmlformats.org/officeDocument/2006/relationships/hyperlink" Target="https://www.inclusion.gob.es/w/el-ministerio-de-inclusion-seguridad-social-y-migraciones-habilita-cuatro-nuevos-emplazamientos-para-la-atencion-humanitaria-de-personas-migrantes-en-ceuta" TargetMode="Externa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2026-08-25T05:18:33+00:00</dcterms:created>
  <dcterms:modified xsi:type="dcterms:W3CDTF">2026-08-25T05:18:33+00:00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