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Senate adopts draft law authorising government to transpose provisions by ordinances for Pact implementation</w:t>
        </w:r>
      </w:hyperlink>
    </w:p>
    <w:p>
      <w:pPr/>
      <w:r>
        <w:rPr/>
        <w:t xml:space="preserve">In May 2026, the </w:t>
      </w:r>
      <w:hyperlink r:id="rId8" w:history="1">
        <w:r>
          <w:rPr>
            <w:color w:val="0444c4"/>
            <w:u w:val="single"/>
          </w:rPr>
          <w:t xml:space="preserve">draft law</w:t>
        </w:r>
      </w:hyperlink>
      <w:r>
        <w:rPr/>
        <w:t xml:space="preserve"> was adopted with amendments by the Senate, which authorise the government to transpose provisions by ordinances in view of the implementation of the Pact on Migration and Asylum. The draft law is now due for debate and final vote at the National Assembly in July 2026.</w:t>
      </w:r>
    </w:p>
    <w:p>
      <w:pPr/>
      <w:r>
        <w:rPr>
          <w:b w:val="1"/>
          <w:bCs w:val="1"/>
        </w:rPr>
        <w:t xml:space="preserve">Source(s)</w:t>
      </w:r>
    </w:p>
    <w:p>
      <w:pPr>
        <w:numPr>
          <w:ilvl w:val="0"/>
          <w:numId w:val="4"/>
        </w:numPr>
      </w:pPr>
      <w:r>
        <w:rPr/>
        <w:t xml:space="preserve">Senate | Sénat (20 May, 2026), Mise en oeuvre du Pacte sur la migration et l'asile [Implementation of the Pact on Migration and Asylum],</w:t>
      </w:r>
      <w:hyperlink r:id="rId9" w:history="1">
        <w:r>
          <w:rPr>
            <w:color w:val="0444c4"/>
            <w:u w:val="single"/>
          </w:rPr>
          <w:t xml:space="preserve">https://www.senat.fr/dossier-legislatif/pjl25-526.html</w:t>
        </w:r>
      </w:hyperlink>
    </w:p>
    <w:p>
      <w:pPr/>
      <w:r>
        <w:rPr>
          <w:b w:val="1"/>
          <w:bCs w:val="1"/>
        </w:rPr>
        <w:t xml:space="preserve">Date of development</w:t>
      </w:r>
    </w:p>
    <w:p>
      <w:pPr/>
      <w:r>
        <w:rPr/>
        <w:t xml:space="preserve">20.05.2026</w:t>
      </w:r>
    </w:p>
    <w:p>
      <w:pPr/>
      <w:r>
        <w:rPr>
          <w:b w:val="1"/>
          <w:bCs w:val="1"/>
        </w:rPr>
        <w:t xml:space="preserve">Country</w:t>
      </w:r>
    </w:p>
    <w:p>
      <w:pPr/>
      <w:r>
        <w:rPr/>
        <w:t xml:space="preserve">France</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5A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senate-adopts-draft-law-authorising-government-transpose-provisions-ordinances" TargetMode="External"/><Relationship Id="rId8" Type="http://schemas.openxmlformats.org/officeDocument/2006/relationships/hyperlink" Target="https://www.vie-publique.fr/dossierlegislatif/JORFDOLE000053776686?detailType=CONTENU&amp;detailId=1" TargetMode="External"/><Relationship Id="rId9" Type="http://schemas.openxmlformats.org/officeDocument/2006/relationships/hyperlink" Target="https://www.senat.fr/dossier-legislatif/pjl25-526.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2026-08-26T22:33:05+00:00</dcterms:created>
  <dcterms:modified xsi:type="dcterms:W3CDTF">2026-08-26T22:33:05+00:00</dcterms:modified>
</cp:coreProperties>
</file>

<file path=docProps/custom.xml><?xml version="1.0" encoding="utf-8"?>
<Properties xmlns="http://schemas.openxmlformats.org/officeDocument/2006/custom-properties" xmlns:vt="http://schemas.openxmlformats.org/officeDocument/2006/docPropsVTypes"/>
</file>