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Malta adopts Reception of Asylum Seekers Regulations 2026</w:t>
        </w:r>
      </w:hyperlink>
    </w:p>
    <w:p>
      <w:pPr/>
      <w:r>
        <w:rPr/>
        <w:t xml:space="preserve">The </w:t>
      </w:r>
      <w:hyperlink r:id="rId8" w:history="1">
        <w:r>
          <w:rPr>
            <w:color w:val="0444c4"/>
            <w:u w:val="single"/>
          </w:rPr>
          <w:t xml:space="preserve">Reception of Asylum Seekers Regulations 2026</w:t>
        </w:r>
      </w:hyperlink>
      <w:r>
        <w:rPr/>
        <w:t xml:space="preserve"> was published in the Government Gazette on 17 July 2026. The aim of the regulation  is  to  transpose  the provisions of Directive (EU) 2024/1346 of the European Parliament and of the Council of 14 May 2024 laying down standards for the reception of applicants for international protection (recast).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Government of Malta | Gvern ta' Malta (17 July, 2026), [Reception of Asylum Seekers Regulations, 2026],</w:t>
      </w:r>
      <w:hyperlink r:id="rId8" w:history="1">
        <w:r>
          <w:rPr>
            <w:color w:val="0444c4"/>
            <w:u w:val="single"/>
          </w:rPr>
          <w:t xml:space="preserve">https://legislation.mt/eli/ln/2026/198/eng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17.07.2026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Malta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Reception, Pact on Migration and Asylum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B0107E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malta/malta-adopts-reception-asylum-seekers-regulations-2026" TargetMode="External"/><Relationship Id="rId8" Type="http://schemas.openxmlformats.org/officeDocument/2006/relationships/hyperlink" Target="https://legislation.mt/eli/ln/2026/198/eng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2026-08-25T05:18:33+00:00</dcterms:created>
  <dcterms:modified xsi:type="dcterms:W3CDTF">2026-08-25T05:18:33+00:00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