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Following the </w:t>
      </w:r>
      <w:hyperlink r:id="rId8" w:history="1">
        <w:r>
          <w:rPr>
            <w:color w:val="0444c4"/>
            <w:u w:val="single"/>
          </w:rPr>
          <w:t xml:space="preserve">Act gradually repealing several provisions of the Act on Assistance to Citizens of Ukraine in Connection with the Armed Conflict on the Territory of Ukraine</w:t>
        </w:r>
      </w:hyperlink>
      <w:r>
        <w:rPr/>
        <w:t xml:space="preserve">, Polish human rights watchdogs raised concerns about the restrictions on access to collective accommodation for most Ukrainian nationals in Poland, which entered into effect on 1 July 2026. These concerns prompted letters from the </w:t>
      </w:r>
      <w:hyperlink r:id="rId9" w:history="1">
        <w:r>
          <w:rPr>
            <w:color w:val="0444c4"/>
            <w:u w:val="single"/>
          </w:rPr>
          <w:t xml:space="preserve">Office of the Ombudsperson</w:t>
        </w:r>
      </w:hyperlink>
      <w:r>
        <w:rPr/>
        <w:t xml:space="preserve"> and the Ombudsperson for Children (</w:t>
      </w:r>
      <w:hyperlink r:id="rId10" w:history="1">
        <w:r>
          <w:rPr>
            <w:color w:val="0444c4"/>
            <w:u w:val="single"/>
          </w:rPr>
          <w:t xml:space="preserve">RPD</w:t>
        </w:r>
      </w:hyperlink>
      <w:r>
        <w:rPr/>
        <w:t xml:space="preserve">) to the Ministry of Labour and Social Affairs.</w:t>
      </w:r>
    </w:p>
    <w:p>
      <w:pPr/>
      <w:r>
        <w:rPr/>
        <w:t xml:space="preserve">Subsequently, the RPD appealed to the Voivodes of the </w:t>
      </w:r>
      <w:hyperlink r:id="rId11" w:history="1">
        <w:r>
          <w:rPr>
            <w:color w:val="0444c4"/>
            <w:u w:val="single"/>
          </w:rPr>
          <w:t xml:space="preserve">Lubuskie</w:t>
        </w:r>
      </w:hyperlink>
      <w:r>
        <w:rPr/>
        <w:t xml:space="preserve">, </w:t>
      </w:r>
      <w:hyperlink r:id="rId12" w:history="1">
        <w:r>
          <w:rPr>
            <w:color w:val="0444c4"/>
            <w:u w:val="single"/>
          </w:rPr>
          <w:t xml:space="preserve">Mazowieckie</w:t>
        </w:r>
      </w:hyperlink>
      <w:r>
        <w:rPr/>
        <w:t xml:space="preserve"> and the </w:t>
      </w:r>
      <w:hyperlink r:id="rId13" w:history="1">
        <w:r>
          <w:rPr>
            <w:color w:val="0444c4"/>
            <w:u w:val="single"/>
          </w:rPr>
          <w:t xml:space="preserve">Lublin</w:t>
        </w:r>
      </w:hyperlink>
      <w:r>
        <w:rPr/>
        <w:t xml:space="preserve"> Voivodeships, emphasising that the loss of livelihood and the inability to meet basic living needs posed a risk of violations of children's rights. The RPD noted that the new rules had a significant impact on the Roma community, stating that, following the legislative changes, they had identified around 40 people of Roma origin in the Mazowieckie Voivodeship who had been deprived of their livelihood and place of residence. According to the RPD, the Ukrainian Roma population in Poland faces barriers linked to a very low level of education, a lack of qualifications, illiteracy in some cases, as well as possible prejudice against persons of their ethnic background, which may contribute to their inability to meet basic living needs.</w:t>
      </w:r>
    </w:p>
    <w:p>
      <w:pPr/>
      <w:r>
        <w:rPr/>
        <w:t xml:space="preserve">Similar concerns have been raised by Polish civil society organisations, such as the </w:t>
      </w:r>
      <w:hyperlink r:id="rId14" w:history="1">
        <w:r>
          <w:rPr>
            <w:color w:val="0444c4"/>
            <w:u w:val="single"/>
          </w:rPr>
          <w:t xml:space="preserve">Helsinki Foundation for Human Rights</w:t>
        </w:r>
      </w:hyperlink>
      <w:r>
        <w:rPr/>
        <w:t xml:space="preserve"> and </w:t>
      </w:r>
      <w:hyperlink r:id="rId15" w:history="1">
        <w:r>
          <w:rPr>
            <w:color w:val="0444c4"/>
            <w:u w:val="single"/>
          </w:rPr>
          <w:t xml:space="preserve">Homo Faber</w:t>
        </w:r>
      </w:hyperlink>
      <w:r>
        <w:rPr/>
        <w:t xml:space="preserve">, which estimated that approximately 4,400 and 6,000 children, respectively, were living in collective accommodation centres as of 1 July 2026, when, under the new regulations, families with children over 12 months of age lost their entitlement to such accommodation.</w:t>
      </w:r>
    </w:p>
    <w:p>
      <w:pPr/>
      <w:r>
        <w:rPr>
          <w:b w:val="1"/>
          <w:bCs w:val="1"/>
        </w:rPr>
        <w:t xml:space="preserve">Source(s)</w:t>
      </w:r>
    </w:p>
    <w:p>
      <w:pPr>
        <w:numPr>
          <w:ilvl w:val="0"/>
          <w:numId w:val="4"/>
        </w:numPr>
      </w:pPr>
      <w:r>
        <w:rPr/>
        <w:t xml:space="preserve">Ombudsperson for Children | Rzecznik Praw Dziecka (14 July, 2026), Dzieci romskie w ośrodkach zbiorowego zakwaterowania. RPD apeluje do wojewody [Roma children in collective accommodation centres. The Ombudsman appeals to the voivode],</w:t>
      </w:r>
      <w:hyperlink r:id="rId16" w:history="1">
        <w:r>
          <w:rPr>
            <w:color w:val="0444c4"/>
            <w:u w:val="single"/>
          </w:rPr>
          <w:t xml:space="preserve">https://brpd.gov.pl/2026/07/14/dzieci-romskie-w-osrodkach-zbiorowego-zakwaterowania-rpd-apeluje-do-wojewody/</w:t>
        </w:r>
      </w:hyperlink>
    </w:p>
    <w:p>
      <w:pPr>
        <w:numPr>
          <w:ilvl w:val="0"/>
          <w:numId w:val="4"/>
        </w:numPr>
      </w:pPr>
      <w:r>
        <w:rPr/>
        <w:t xml:space="preserve">Ombudsperson for Children | Rzecznik Praw Dziecka (14 July, 2026), RPD interweniuje w sprawie ukraińskiej dziewczynki zagrożonej utratą zakwaterowania [RPD intervenes in the case of a Ukrainian girl at risk of losing her accommodation],</w:t>
      </w:r>
      <w:hyperlink r:id="rId13" w:history="1">
        <w:r>
          <w:rPr>
            <w:color w:val="0444c4"/>
            <w:u w:val="single"/>
          </w:rPr>
          <w:t xml:space="preserve">https://brpd.gov.pl/2026/07/14/rpd-interweniuje-w-sprawie-ukrainskiej-dziewczynki-zagrozonej-utrata-zakwaterowania/</w:t>
        </w:r>
      </w:hyperlink>
    </w:p>
    <w:p>
      <w:pPr>
        <w:numPr>
          <w:ilvl w:val="0"/>
          <w:numId w:val="4"/>
        </w:numPr>
      </w:pPr>
      <w:r>
        <w:rPr/>
        <w:t xml:space="preserve">Ombudsperson for Children | Rzecznik Praw Dziecka (10 July, 2026), Ośrodki zbiorowego zakwaterowania. RPD pyta wojewodę o dzieci i ich rodziny [Collective accommodation centres. RPD asks the voivode about children and their families],</w:t>
      </w:r>
      <w:hyperlink r:id="rId17" w:history="1">
        <w:r>
          <w:rPr>
            <w:color w:val="0444c4"/>
            <w:u w:val="single"/>
          </w:rPr>
          <w:t xml:space="preserve">https://brpd.gov.pl/2026/07/10/osrodki-zbiorowego-zakwaterowania-rpd-pyta-wojewode-o-dzieci-i-ich-rodziny/</w:t>
        </w:r>
      </w:hyperlink>
    </w:p>
    <w:p>
      <w:pPr>
        <w:numPr>
          <w:ilvl w:val="0"/>
          <w:numId w:val="4"/>
        </w:numPr>
      </w:pPr>
      <w:r>
        <w:rPr/>
        <w:t xml:space="preserve">Ombudsperson for Children | Rzecznik Praw Dziecka (29 June, 2026), Dzieci zagrożone bezdomnością. RPD prosi MRPiPS o pilne działania [Children at risk of homelessness. RPD asks the Ministry of Labour and Social Affairs for urgent action],</w:t>
      </w:r>
      <w:hyperlink r:id="rId18" w:history="1">
        <w:r>
          <w:rPr>
            <w:color w:val="0444c4"/>
            <w:u w:val="single"/>
          </w:rPr>
          <w:t xml:space="preserve">https://brpd.gov.pl/2026/06/29/dzieci-zagrozone-bezdomnoscia-rpd-prosi-mrpips-o-pilne-dzialania/</w:t>
        </w:r>
      </w:hyperlink>
    </w:p>
    <w:p>
      <w:pPr>
        <w:numPr>
          <w:ilvl w:val="0"/>
          <w:numId w:val="4"/>
        </w:numPr>
      </w:pPr>
      <w:r>
        <w:rPr/>
        <w:t xml:space="preserve">Ombudsman | Rzecznik Praw Obywatelskich (24 June, 2026), Kolejne osoby z Ukrainy tracą możliwość bezpłatnego pobytu w ośrodkach zbiorowego zakwaterowania. Rzecznik występuje do MRPiPS [More people from Ukraine are losing the opportunity to stay free of charge in collective accommodation centers. The Ombudsman applies to the Ministry of Labour and Social Affairs],</w:t>
      </w:r>
      <w:hyperlink r:id="rId19" w:history="1">
        <w:r>
          <w:rPr>
            <w:color w:val="0444c4"/>
            <w:u w:val="single"/>
          </w:rPr>
          <w:t xml:space="preserve">https://bip.brpo.gov.pl/pl/content/rpo-ukraina-osrodki-zbiorowego-zakwaterowania-mrpips</w:t>
        </w:r>
      </w:hyperlink>
    </w:p>
    <w:p>
      <w:pPr>
        <w:numPr>
          <w:ilvl w:val="0"/>
          <w:numId w:val="4"/>
        </w:numPr>
      </w:pPr>
      <w:r>
        <w:rPr/>
        <w:t xml:space="preserve">Helsinki Foundation for Human Rights (30 June, 2026), [End of the transitional period in accommodation centres for refugees from Ukraine. HFHR warns of the risk of homelessness],</w:t>
      </w:r>
      <w:hyperlink r:id="rId14" w:history="1">
        <w:r>
          <w:rPr>
            <w:color w:val="0444c4"/>
            <w:u w:val="single"/>
          </w:rPr>
          <w:t xml:space="preserve">https://hfhr.pl/en/news/end-of-the-transitional-period-in-accommodation-centres-for-ukrainian-refugees</w:t>
        </w:r>
      </w:hyperlink>
    </w:p>
    <w:p>
      <w:pPr/>
      <w:r>
        <w:rPr>
          <w:b w:val="1"/>
          <w:bCs w:val="1"/>
        </w:rPr>
        <w:t xml:space="preserve">Related development(s)</w:t>
      </w:r>
    </w:p>
    <w:p>
      <w:pPr/>
      <w:hyperlink r:id="rId20" w:history="1">
        <w:r>
          <w:rPr>
            <w:color w:val="0444c4"/>
            <w:u w:val="single"/>
          </w:rPr>
          <w:t xml:space="preserve">Polish ombudspersons and civil society discuss the phase-out of support measures for Ukrainians</w:t>
        </w:r>
      </w:hyperlink>
    </w:p>
    <w:p>
      <w:pPr/>
      <w:r>
        <w:rPr>
          <w:b w:val="1"/>
          <w:bCs w:val="1"/>
        </w:rPr>
        <w:t xml:space="preserve">Date of development</w:t>
      </w:r>
    </w:p>
    <w:p>
      <w:pPr/>
      <w:r>
        <w:rPr/>
        <w:t xml:space="preserve">14.07.2026</w:t>
      </w:r>
    </w:p>
    <w:p>
      <w:pPr/>
      <w:r>
        <w:rPr>
          <w:b w:val="1"/>
          <w:bCs w:val="1"/>
        </w:rPr>
        <w:t xml:space="preserve">Country</w:t>
      </w:r>
    </w:p>
    <w:p>
      <w:pPr/>
      <w:r>
        <w:rPr/>
        <w:t xml:space="preserve">Poland</w:t>
      </w:r>
    </w:p>
    <w:p>
      <w:pPr/>
      <w:r>
        <w:rPr>
          <w:b w:val="1"/>
          <w:bCs w:val="1"/>
        </w:rPr>
        <w:t xml:space="preserve">Thematic area(s)</w:t>
      </w:r>
    </w:p>
    <w:p>
      <w:pPr/>
      <w:r>
        <w:rPr/>
        <w:t xml:space="preserve">Reception, Applicants with special needs, Temporary Protection</w:t>
      </w:r>
    </w:p>
    <w:p>
      <w:pPr/>
      <w:r>
        <w:rPr>
          <w:b w:val="1"/>
          <w:bCs w:val="1"/>
        </w:rPr>
        <w:t xml:space="preserve">Development type</w:t>
      </w:r>
    </w:p>
    <w:p>
      <w:pPr/>
      <w:r>
        <w:rPr/>
        <w:t xml:space="preserve">Legislation</w:t>
      </w:r>
    </w:p>
    <w:sectPr>
      <w:headerReference w:type="default" r:id="rId21"/>
      <w:footerReference w:type="default" r:id="rId2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2AA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ip.euaa.europa.eu/developments/poland/act-enters-force-phase-out-assistance-ukrainian-citizens" TargetMode="External"/><Relationship Id="rId9" Type="http://schemas.openxmlformats.org/officeDocument/2006/relationships/hyperlink" Target="https://bip.brpo.gov.pl/sites/default/files/2026-06/Do_MRPiPS_Ukraina_osrodki_zakwaterowania_9_06_2026.pdf" TargetMode="External"/><Relationship Id="rId10" Type="http://schemas.openxmlformats.org/officeDocument/2006/relationships/hyperlink" Target="https://brpd.gov.pl/wp-content/uploads/2026/07/Pismo-RPD-do-MRPIPS-ws-dzialan-nakierowanych-na-przeciwdzialanie-bezdomnosci-osob-dotychczas-zakwaterowanych-w-OZZ.pdf" TargetMode="External"/><Relationship Id="rId11" Type="http://schemas.openxmlformats.org/officeDocument/2006/relationships/hyperlink" Target="https://brpd.gov.pl/wp-content/uploads/2026/07/Wystapienie-RPD-do-Wojewody-Lubuskiego-w-sprawie-sytuacji-maloletnich-Ukraincow-w-OZZ.-1.pdf" TargetMode="External"/><Relationship Id="rId12" Type="http://schemas.openxmlformats.org/officeDocument/2006/relationships/hyperlink" Target="https://brpd.gov.pl/wp-content/uploads/2026/07/Wystapienie-RPD-do-Wojewody-Mazowieckiego-w-sprawie-maloletnich-Ukraincow-w-OZZ.pdf" TargetMode="External"/><Relationship Id="rId13" Type="http://schemas.openxmlformats.org/officeDocument/2006/relationships/hyperlink" Target="https://brpd.gov.pl/2026/07/14/rpd-interweniuje-w-sprawie-ukrainskiej-dziewczynki-zagrozonej-utrata-zakwaterowania/" TargetMode="External"/><Relationship Id="rId14" Type="http://schemas.openxmlformats.org/officeDocument/2006/relationships/hyperlink" Target="https://hfhr.pl/en/news/end-of-the-transitional-period-in-accommodation-centres-for-ukrainian-refugees" TargetMode="External"/><Relationship Id="rId15" Type="http://schemas.openxmlformats.org/officeDocument/2006/relationships/hyperlink" Target="https://hf.org.pl/ogloszenia/w-osrodkach-zbiorowego-zakwaterowania-wciaz-mieszka-okolo-6000-dzieci-w-jaki-sposob-rzad-zamierza-zabezpieczyc-je-przed-kryzysem-bezdomnosci/" TargetMode="External"/><Relationship Id="rId16" Type="http://schemas.openxmlformats.org/officeDocument/2006/relationships/hyperlink" Target="https://brpd.gov.pl/2026/07/14/dzieci-romskie-w-osrodkach-zbiorowego-zakwaterowania-rpd-apeluje-do-wojewody/" TargetMode="External"/><Relationship Id="rId17" Type="http://schemas.openxmlformats.org/officeDocument/2006/relationships/hyperlink" Target="https://brpd.gov.pl/2026/07/10/osrodki-zbiorowego-zakwaterowania-rpd-pyta-wojewode-o-dzieci-i-ich-rodziny/" TargetMode="External"/><Relationship Id="rId18" Type="http://schemas.openxmlformats.org/officeDocument/2006/relationships/hyperlink" Target="https://brpd.gov.pl/2026/06/29/dzieci-zagrozone-bezdomnoscia-rpd-prosi-mrpips-o-pilne-dzialania/" TargetMode="External"/><Relationship Id="rId19" Type="http://schemas.openxmlformats.org/officeDocument/2006/relationships/hyperlink" Target="https://bip.brpo.gov.pl/pl/content/rpo-ukraina-osrodki-zbiorowego-zakwaterowania-mrpips" TargetMode="External"/><Relationship Id="rId20" Type="http://schemas.openxmlformats.org/officeDocument/2006/relationships/hyperlink" Target="/developments/poland/polish-ombudspersons-and-civil-society-discuss-phase-out-support-measures" TargetMode="External"/><Relationship Id="rId21" Type="http://schemas.openxmlformats.org/officeDocument/2006/relationships/header" Target="header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2026-09-14T20:59:25+00:00</dcterms:created>
  <dcterms:modified xsi:type="dcterms:W3CDTF">2026-09-14T20:59:25+00:00</dcterms:modified>
</cp:coreProperties>
</file>

<file path=docProps/custom.xml><?xml version="1.0" encoding="utf-8"?>
<Properties xmlns="http://schemas.openxmlformats.org/officeDocument/2006/custom-properties" xmlns:vt="http://schemas.openxmlformats.org/officeDocument/2006/docPropsVTypes"/>
</file>