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opens consultation on amendments to law regarding screening and integration</w:t>
        </w:r>
      </w:hyperlink>
    </w:p>
    <w:p>
      <w:pPr/>
      <w:hyperlink r:id="rId8" w:history="1">
        <w:r>
          <w:rPr>
            <w:color w:val="0444c4"/>
            <w:u w:val="single"/>
          </w:rPr>
          <w:t xml:space="preserve"> Go back to timeline</w:t>
        </w:r>
      </w:hyperlink>
    </w:p>
    <w:p>
      <w:pPr/>
      <w:r>
        <w:rPr/>
        <w:t xml:space="preserve">Following amendments to the International and Temporary Protection Act and the Foreigners Act, on 25 June 2026 the Ministry of the Interior opened an online public consultation on the related draft ordinances:</w:t>
      </w:r>
    </w:p>
    <w:p>
      <w:pPr>
        <w:numPr>
          <w:ilvl w:val="0"/>
          <w:numId w:val="4"/>
        </w:numPr>
      </w:pPr>
      <w:r>
        <w:rPr/>
        <w:t xml:space="preserve">These include proposed </w:t>
      </w:r>
      <w:hyperlink r:id="rId9" w:history="1">
        <w:r>
          <w:rPr>
            <w:color w:val="0444c4"/>
            <w:u w:val="single"/>
          </w:rPr>
          <w:t xml:space="preserve">amendments</w:t>
        </w:r>
      </w:hyperlink>
      <w:r>
        <w:rPr/>
        <w:t xml:space="preserve"> to the Ordinance on the Treatment of Third-Country Nationals, introducing provisions related to the screening of third-country nationals, including standard forms for decisions refusing entry and ordering return, as well as information notices explaining the purpose, duration and elements of the screening procedure, the rights and obligations of third-country nationals during screening, including the right to apply for international protection, and the conditions governing entry, stay, return and relocation.</w:t>
      </w:r>
    </w:p>
    <w:p>
      <w:pPr>
        <w:numPr>
          <w:ilvl w:val="0"/>
          <w:numId w:val="4"/>
        </w:numPr>
      </w:pPr>
      <w:r>
        <w:rPr/>
        <w:t xml:space="preserve">The Ministry of the Interior also opened for consultation a new draft </w:t>
      </w:r>
      <w:hyperlink r:id="rId10" w:history="1">
        <w:r>
          <w:rPr>
            <w:color w:val="0444c4"/>
            <w:u w:val="single"/>
          </w:rPr>
          <w:t xml:space="preserve">ordinance</w:t>
        </w:r>
      </w:hyperlink>
      <w:r>
        <w:rPr/>
        <w:t xml:space="preserve"> establishing integration agreements to be concluded between the ministry and beneficiaries of international protection.</w:t>
      </w:r>
    </w:p>
    <w:p>
      <w:pPr/>
      <w:r>
        <w:rPr>
          <w:b w:val="1"/>
          <w:bCs w:val="1"/>
        </w:rPr>
        <w:t xml:space="preserve">Source(s)</w:t>
      </w:r>
    </w:p>
    <w:p>
      <w:pPr>
        <w:numPr>
          <w:ilvl w:val="0"/>
          <w:numId w:val="5"/>
        </w:numPr>
      </w:pPr>
      <w:r>
        <w:rPr/>
        <w:t xml:space="preserve">Ministry of the Interior | Ministarstvo unutarnjih poslova (25 June, 2026), Državna tajnica Irena Petrijevčanin predstavila pravilnike iz nadležnosti Ministarstva unutarnjih poslova za koje se provodi e-savjetovanje [State Secretary Irena Petrijevčanin presented the regulations under the jurisdiction of the Ministry of the Interior for which e-consultations are being conducted],</w:t>
      </w:r>
      <w:hyperlink r:id="rId11" w:history="1">
        <w:r>
          <w:rPr>
            <w:color w:val="0444c4"/>
            <w:u w:val="single"/>
          </w:rPr>
          <w:t xml:space="preserve">https://mup.gov.hr/vijesti/drzavna-tajnica-irena-petrijevcanin-predstavila-pravilnike-iz-nadleznosti-ministarstva-unutarnjih-poslova-za-koje-se-provodi-e-savjetovanje/298474</w:t>
        </w:r>
      </w:hyperlink>
    </w:p>
    <w:p>
      <w:pPr/>
      <w:r>
        <w:rPr>
          <w:b w:val="1"/>
          <w:bCs w:val="1"/>
        </w:rPr>
        <w:t xml:space="preserve">Related development(s)</w:t>
      </w:r>
    </w:p>
    <w:p>
      <w:pPr/>
      <w:hyperlink r:id="rId12" w:history="1">
        <w:r>
          <w:rPr>
            <w:color w:val="0444c4"/>
            <w:u w:val="single"/>
          </w:rPr>
          <w:t xml:space="preserve">Croatia amends International Protection and Foreigners Laws to implement the EU Pact on Migration and Asylum</w:t>
        </w:r>
      </w:hyperlink>
    </w:p>
    <w:p>
      <w:pPr/>
      <w:r>
        <w:rPr>
          <w:b w:val="1"/>
          <w:bCs w:val="1"/>
        </w:rPr>
        <w:t xml:space="preserve">Date of development</w:t>
      </w:r>
    </w:p>
    <w:p>
      <w:pPr/>
      <w:r>
        <w:rPr/>
        <w:t xml:space="preserve">25.06.2026</w:t>
      </w:r>
    </w:p>
    <w:p>
      <w:pPr/>
      <w:r>
        <w:rPr>
          <w:b w:val="1"/>
          <w:bCs w:val="1"/>
        </w:rPr>
        <w:t xml:space="preserve">Country</w:t>
      </w:r>
    </w:p>
    <w:p>
      <w:pPr/>
      <w:r>
        <w:rPr/>
        <w:t xml:space="preserve">Croatia</w:t>
      </w:r>
    </w:p>
    <w:p>
      <w:pPr/>
      <w:r>
        <w:rPr>
          <w:b w:val="1"/>
          <w:bCs w:val="1"/>
        </w:rPr>
        <w:t xml:space="preserve">Thematic area(s)</w:t>
      </w:r>
    </w:p>
    <w:p>
      <w:pPr/>
      <w:r>
        <w:rPr/>
        <w:t xml:space="preserve">Integration, Information provision, Screening Regulation, Return</w:t>
      </w:r>
    </w:p>
    <w:p>
      <w:pPr/>
      <w:r>
        <w:rPr>
          <w:b w:val="1"/>
          <w:bCs w:val="1"/>
        </w:rPr>
        <w:t xml:space="preserve">Development type</w:t>
      </w:r>
    </w:p>
    <w:p>
      <w:pPr/>
      <w:r>
        <w:rPr/>
        <w:t xml:space="preserve">Legislation</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BAAC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421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ministry-interior-opens-consultation-amendments-law-regarding-screening-and" TargetMode="External"/><Relationship Id="rId8" Type="http://schemas.openxmlformats.org/officeDocument/2006/relationships/hyperlink" Target="/developments" TargetMode="External"/><Relationship Id="rId9" Type="http://schemas.openxmlformats.org/officeDocument/2006/relationships/hyperlink" Target="https://esavjetovanja.gov.hr/Econ/10014" TargetMode="External"/><Relationship Id="rId10" Type="http://schemas.openxmlformats.org/officeDocument/2006/relationships/hyperlink" Target="https://esavjetovanja.gov.hr/econ/9998" TargetMode="External"/><Relationship Id="rId11" Type="http://schemas.openxmlformats.org/officeDocument/2006/relationships/hyperlink" Target="https://mup.gov.hr/vijesti/drzavna-tajnica-irena-petrijevcanin-predstavila-pravilnike-iz-nadleznosti-ministarstva-unutarnjih-poslova-za-koje-se-provodi-e-savjetovanje/298474" TargetMode="External"/><Relationship Id="rId12" Type="http://schemas.openxmlformats.org/officeDocument/2006/relationships/hyperlink" Target="/developments/croatia/croatia-amends-international-protection-and-foreigners-laws-implement-eu-pact"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2026-09-14T22:22:43+00:00</dcterms:created>
  <dcterms:modified xsi:type="dcterms:W3CDTF">2026-09-14T22:22:43+00:00</dcterms:modified>
</cp:coreProperties>
</file>

<file path=docProps/custom.xml><?xml version="1.0" encoding="utf-8"?>
<Properties xmlns="http://schemas.openxmlformats.org/officeDocument/2006/custom-properties" xmlns:vt="http://schemas.openxmlformats.org/officeDocument/2006/docPropsVTypes"/>
</file>