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58 asylum seekers will be relocated from Cyprus to Lithuania under the solidarity mechanism</w:t>
        </w:r>
      </w:hyperlink>
    </w:p>
    <w:p>
      <w:pPr/>
      <w:r>
        <w:rPr/>
        <w:t xml:space="preserve">Lithuania and Cyprus have signed a bilateral memorandum of understanding to support the implementation of the European Union Pact on Migration and Asylum, marking a practical step towards fulfilling the Pact's solidarity mechanism.</w:t>
      </w:r>
    </w:p>
    <w:p>
      <w:pPr/>
      <w:r>
        <w:rPr/>
        <w:t xml:space="preserve">Signed during the informal meeting of EU ministers on migration and asylum, the agreement provides for the relocation of 58 asylum seekers from Cyprus to Lithuania. Cyprus will be responsible for operational preparations, including registration, documentation, medical examinations, interpretation services and the provision of information before transfer. Lithuania will meet the remainder of its solidarity obligation through a financial contribution of €1.14 million.</w:t>
      </w:r>
    </w:p>
    <w:p>
      <w:pPr/>
      <w:r>
        <w:rPr>
          <w:b w:val="1"/>
          <w:bCs w:val="1"/>
        </w:rPr>
        <w:t xml:space="preserve">Source(s)</w:t>
      </w:r>
    </w:p>
    <w:p>
      <w:pPr>
        <w:numPr>
          <w:ilvl w:val="0"/>
          <w:numId w:val="4"/>
        </w:numPr>
      </w:pPr>
      <w:r>
        <w:rPr/>
        <w:t xml:space="preserve">Migration Department | Migracijos Departamentas (12 June, 2026), Lietuva ir Kipras pasirašė dvišalį memorandumą dėl solidarumo mechanizmo įgyvendinimo [Lithuania and Cyprus signed a bilateral memorandum on the implementation of the solidarity mechanism],</w:t>
      </w:r>
      <w:hyperlink r:id="rId8" w:history="1">
        <w:r>
          <w:rPr>
            <w:color w:val="0444c4"/>
            <w:u w:val="single"/>
          </w:rPr>
          <w:t xml:space="preserve">https://migracija.lrv.lt/lt/naujienos/lietuva-ir-kipras-pasirase-dvisali-memoranduma-del-solidarumo-mechanizmo-igyvendinimo-q5z/</w:t>
        </w:r>
      </w:hyperlink>
    </w:p>
    <w:p>
      <w:pPr/>
      <w:r>
        <w:rPr>
          <w:b w:val="1"/>
          <w:bCs w:val="1"/>
        </w:rPr>
        <w:t xml:space="preserve">Date of development</w:t>
      </w:r>
    </w:p>
    <w:p>
      <w:pPr/>
      <w:r>
        <w:rPr/>
        <w:t xml:space="preserve">12.06.2026</w:t>
      </w:r>
    </w:p>
    <w:p>
      <w:pPr/>
      <w:r>
        <w:rPr>
          <w:b w:val="1"/>
          <w:bCs w:val="1"/>
        </w:rPr>
        <w:t xml:space="preserve">Country</w:t>
      </w:r>
    </w:p>
    <w:p>
      <w:pPr/>
      <w:r>
        <w:rPr/>
        <w:t xml:space="preserve">Lithuania</w:t>
      </w:r>
    </w:p>
    <w:p>
      <w:pPr/>
      <w:r>
        <w:rPr>
          <w:b w:val="1"/>
          <w:bCs w:val="1"/>
        </w:rPr>
        <w:t xml:space="preserve">Thematic area(s)</w:t>
      </w:r>
    </w:p>
    <w:p>
      <w:pPr/>
      <w:r>
        <w:rPr/>
        <w:t xml:space="preserve">Relocation, Pact on Migration and Asylum</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28F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58-asylum-seekers-will-be-relocated-cyprus-lithuania-under-solidarity" TargetMode="External"/><Relationship Id="rId8" Type="http://schemas.openxmlformats.org/officeDocument/2006/relationships/hyperlink" Target="https://migracija.lrv.lt/lt/naujienos/lietuva-ir-kipras-pasirase-dvisali-memoranduma-del-solidarumo-mechanizmo-igyvendinimo-q5z/"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2026-09-14T22:22:12+00:00</dcterms:created>
  <dcterms:modified xsi:type="dcterms:W3CDTF">2026-09-14T22:22:12+00:00</dcterms:modified>
</cp:coreProperties>
</file>

<file path=docProps/custom.xml><?xml version="1.0" encoding="utf-8"?>
<Properties xmlns="http://schemas.openxmlformats.org/officeDocument/2006/custom-properties" xmlns:vt="http://schemas.openxmlformats.org/officeDocument/2006/docPropsVTypes"/>
</file>