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Senate's Research Service published the documentation Dossier on Law Decree no. 100/2026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Senate's Research Service published </w:t>
      </w:r>
      <w:hyperlink r:id="rId9" w:history="1">
        <w:r>
          <w:rPr>
            <w:color w:val="0444c4"/>
            <w:u w:val="single"/>
          </w:rPr>
          <w:t xml:space="preserve">the documentation dossier</w:t>
        </w:r>
      </w:hyperlink>
      <w:r>
        <w:rPr/>
        <w:t xml:space="preserve"> in view of the joint Constitutional Affairs and Justice Committees consultation process of </w:t>
      </w:r>
      <w:hyperlink r:id="rId10" w:history="1">
        <w:r>
          <w:rPr>
            <w:color w:val="0444c4"/>
            <w:u w:val="single"/>
          </w:rPr>
          <w:t xml:space="preserve">bill no. 1939</w:t>
        </w:r>
      </w:hyperlink>
      <w:r>
        <w:rPr/>
        <w:t xml:space="preserve">, converting  into law </w:t>
      </w:r>
      <w:hyperlink r:id="rId11" w:history="1">
        <w:r>
          <w:rPr>
            <w:color w:val="0444c4"/>
            <w:u w:val="single"/>
          </w:rPr>
          <w:t xml:space="preserve">Decree-Law no. 100/2026 , containing urgent provisions on justice and for the implementation of the EU Pact on Migration and Asylum</w:t>
        </w:r>
      </w:hyperlink>
      <w:r>
        <w:rPr/>
        <w:t xml:space="preserve"> of 14 May 2024.  Informal </w:t>
      </w:r>
      <w:hyperlink r:id="rId12" w:history="1">
        <w:r>
          <w:rPr>
            <w:color w:val="0444c4"/>
            <w:u w:val="single"/>
          </w:rPr>
          <w:t xml:space="preserve">hearings</w:t>
        </w:r>
      </w:hyperlink>
      <w:r>
        <w:rPr/>
        <w:t xml:space="preserve"> are scheduled for 24 and 25 June.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Senate of the Republic | Senato della Repubblica (23 June, 2026), Patto Ue migrazione e asilo, al via la conversione del DL 100/2026 [EU Pact on Migration and Asylum: Conversion of Legislative Decree 100/2026 Underway],</w:t>
      </w:r>
      <w:hyperlink r:id="rId13" w:history="1">
        <w:r>
          <w:rPr>
            <w:color w:val="0444c4"/>
            <w:u w:val="single"/>
          </w:rPr>
          <w:t xml:space="preserve">https://integrazionemigranti.gov.it/it-it/Ricerca-news/Dettaglio-news/id/4808/Patto-Ue-migrazione-e-asilo-al-via-la-conversione-del-DL-1002026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4"/>
      <w:footerReference w:type="default" r:id="rId1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99232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senates-research-service-published-documentation-dossier-law-decree-no-1002026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senato.it/service/PDF/PDFServer/BGT/1510552.pdf" TargetMode="External"/><Relationship Id="rId10" Type="http://schemas.openxmlformats.org/officeDocument/2006/relationships/hyperlink" Target="https://www.senato.it/leggi-e-documenti/disegni-di-legge/scheda-ddl?tab=datiGenerali&amp;did=60214" TargetMode="External"/><Relationship Id="rId11" Type="http://schemas.openxmlformats.org/officeDocument/2006/relationships/hyperlink" Target="https://www.normattiva.it/uri-res/N2Ls?urn:nir:stato:decreto.legge:2026-06-12;100!vig=2026-06-15" TargetMode="External"/><Relationship Id="rId12" Type="http://schemas.openxmlformats.org/officeDocument/2006/relationships/hyperlink" Target="https://www.senato.it/commissioni-e-giunte/commissioni-permanenti/1a-commissione-permanente/convocazioni" TargetMode="External"/><Relationship Id="rId13" Type="http://schemas.openxmlformats.org/officeDocument/2006/relationships/hyperlink" Target="https://integrazionemigranti.gov.it/it-it/Ricerca-news/Dettaglio-news/id/4808/Patto-Ue-migrazione-e-asilo-al-via-la-conversione-del-DL-1002026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2026-09-14T21:38:22+00:00</dcterms:created>
  <dcterms:modified xsi:type="dcterms:W3CDTF">2026-09-14T21:38:22+00:00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