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Beneficiaries of the Afghan Admission Programme can apply for a renewal of the permission to remain zzzzzz</w:t>
        </w:r>
      </w:hyperlink>
    </w:p>
    <w:p>
      <w:pPr/>
      <w:r>
        <w:rPr/>
        <w:t xml:space="preserve">Non-nationals who entered the State as a Beneficiary of the </w:t>
      </w:r>
      <w:hyperlink r:id="rId8" w:history="1">
        <w:r>
          <w:rPr>
            <w:color w:val="var(--word-link)"/>
          </w:rPr>
          <w:t xml:space="preserve">closed Afghan Admissions Programme</w:t>
        </w:r>
      </w:hyperlink>
      <w:r>
        <w:rPr/>
        <w:t xml:space="preserve"> may now be eligible to renew their permission independent of their sponsor.  They may apply through the Immigration Service Delivery’s online renewal portal, subject to eligibility requirements.</w:t>
      </w:r>
    </w:p>
    <w:p>
      <w:pPr/>
      <w:r>
        <w:rPr/>
        <w:t xml:space="preserve">This new independent permission is renewable every 2 years subject to specific conditions.</w:t>
      </w:r>
    </w:p>
    <w:p>
      <w:pPr/>
      <w:r>
        <w:rPr/>
        <w:t xml:space="preserve">Refugees may be eligible to renew under independent Stamp 4 conditions if they:</w:t>
      </w:r>
    </w:p>
    <w:p>
      <w:pPr>
        <w:numPr>
          <w:ilvl w:val="0"/>
          <w:numId w:val="4"/>
        </w:numPr>
      </w:pPr>
      <w:r>
        <w:rPr/>
        <w:t xml:space="preserve">have previously entered and have resided continuously in the State as a Beneficiary of the Afghan Admission Programme</w:t>
      </w:r>
    </w:p>
    <w:p>
      <w:pPr>
        <w:numPr>
          <w:ilvl w:val="0"/>
          <w:numId w:val="4"/>
        </w:numPr>
      </w:pPr>
      <w:r>
        <w:rPr/>
        <w:t xml:space="preserve">have their most recently issued Irish Residence Permit card issued on the basis of registering as a Beneficiary of the Afghan Admission Programme</w:t>
      </w:r>
    </w:p>
    <w:p>
      <w:pPr>
        <w:numPr>
          <w:ilvl w:val="0"/>
          <w:numId w:val="4"/>
        </w:numPr>
      </w:pPr>
      <w:r>
        <w:rPr/>
        <w:t xml:space="preserve">have not subsequently registered under a different basis</w:t>
      </w:r>
    </w:p>
    <w:p>
      <w:pPr>
        <w:numPr>
          <w:ilvl w:val="0"/>
          <w:numId w:val="4"/>
        </w:numPr>
      </w:pPr>
      <w:r>
        <w:rPr/>
        <w:t xml:space="preserve">have not been absent from the State for a period longer than 90 days in any rolling year</w:t>
      </w:r>
    </w:p>
    <w:p>
      <w:pPr>
        <w:numPr>
          <w:ilvl w:val="0"/>
          <w:numId w:val="4"/>
        </w:numPr>
      </w:pPr>
      <w:r>
        <w:rPr/>
        <w:t xml:space="preserve">have adhered to the conditions of their permission to remain, including that they have not come to the adverse attention of An Garda Siochana</w:t>
      </w:r>
    </w:p>
    <w:p>
      <w:pPr>
        <w:numPr>
          <w:ilvl w:val="0"/>
          <w:numId w:val="4"/>
        </w:numPr>
      </w:pPr>
      <w:r>
        <w:rPr/>
        <w:t xml:space="preserve">have not previously applied for international protection</w:t>
      </w:r>
    </w:p>
    <w:p>
      <w:pPr>
        <w:numPr>
          <w:ilvl w:val="0"/>
          <w:numId w:val="4"/>
        </w:numPr>
      </w:pPr>
      <w:r>
        <w:rPr/>
        <w:t xml:space="preserve">do not have an existing application for international protection</w:t>
      </w:r>
    </w:p>
    <w:p>
      <w:pPr>
        <w:numPr>
          <w:ilvl w:val="0"/>
          <w:numId w:val="4"/>
        </w:numPr>
      </w:pPr>
      <w:r>
        <w:rPr/>
        <w:t xml:space="preserve">are not subject to a proposal to deport or subject to Deportation Order or another applicable Removal Order.</w:t>
      </w:r>
      <w:br/>
      <w:r>
        <w:rPr/>
        <w:t xml:space="preserve"> </w:t>
      </w:r>
    </w:p>
    <w:p>
      <w:pPr/>
      <w:r>
        <w:rPr/>
        <w:t xml:space="preserve">Non-nationals who are eligible to renew can submit an application through a dedicated form: </w:t>
      </w:r>
      <w:hyperlink r:id="rId9" w:history="1">
        <w:r>
          <w:rPr>
            <w:color w:val="var(--word-link)"/>
          </w:rPr>
          <w:t xml:space="preserve">Renewing your registration</w:t>
        </w:r>
      </w:hyperlink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Department of Justice, Home Affairs and Migration | An Roinn Dlí agus Cirt, Gnóthaí Baile agus Imirce (8 July, 2026), [Update for Beneficiaries of the Afghan Admission Programme],</w:t>
      </w:r>
      <w:hyperlink r:id="rId10" w:history="1">
        <w:r>
          <w:rPr>
            <w:color w:val="var(--word-link)"/>
          </w:rPr>
          <w:t xml:space="preserve">https://www.irishimmigration.ie/update-for-beneficiaries-of-the-afghan-admission-programme/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08.07.2026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Ireland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394E4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ACC2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reland/beneficiaries-afghan-admission-programme-can-apply-renewal-permission-remain" TargetMode="External"/><Relationship Id="rId8" Type="http://schemas.openxmlformats.org/officeDocument/2006/relationships/hyperlink" Target="https://www.irishimmigration.ie/the-afghan-admission-programme-information-page/" TargetMode="External"/><Relationship Id="rId9" Type="http://schemas.openxmlformats.org/officeDocument/2006/relationships/hyperlink" Target="https://www.irishimmigration.ie/registering-your-immigration-permission/how-to-renew-your-current-permission/renewing-your-registration-permission-if-you-live-in-the-republic-of-ireland/" TargetMode="External"/><Relationship Id="rId10" Type="http://schemas.openxmlformats.org/officeDocument/2006/relationships/hyperlink" Target="https://www.irishimmigration.ie/update-for-beneficiaries-of-the-afghan-admission-programme/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2026-07-17T19:50:19+00:00</dcterms:created>
  <dcterms:modified xsi:type="dcterms:W3CDTF">2026-07-17T19:50:19+00:00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