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IPAT publishes guidelines on taking evidence from appellants and other witnesses zzzzzz</w:t>
        </w:r>
      </w:hyperlink>
    </w:p>
    <w:p>
      <w:pPr/>
      <w:r>
        <w:rPr/>
        <w:t xml:space="preserve">The Chairperson of the International Protection Appeals Tribunal has issued </w:t>
      </w:r>
      <w:hyperlink r:id="rId8" w:history="1">
        <w:r>
          <w:rPr>
            <w:color w:val="var(--word-link)"/>
          </w:rPr>
          <w:t xml:space="preserve">Guideline No. 2026/2 on Taking Evidence from Appellants and Other Witnesses</w:t>
        </w:r>
      </w:hyperlink>
      <w:r>
        <w:rPr/>
        <w:t xml:space="preserve">. The guideline provides guidance for the basic principles in taking evidence by the tribunal, the use of interpreters, pre-hearing and at-hearing matters, oaths, witnesses, and combined hearings.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Protection Appeals Tribunal | An Binse um Achomharic i dtaobh Cosaint Idirnáisiúnta (13 June, 2026), [Chairperson’s Guideline No. 2026/2 on Taking Evidence from Appellants and Other Witnesses],</w:t>
      </w:r>
      <w:hyperlink r:id="rId9" w:history="1">
        <w:r>
          <w:rPr>
            <w:color w:val="var(--word-link)"/>
          </w:rPr>
          <w:t xml:space="preserve">https://www.protectionappeals.ie/chairpersons-guidelines-2026-2-on-taking-evidence-from-appellants-and-other-witnesses/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BBE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ipat-publishes-guidelines-taking-evidence-appellants-and-other-witnesses" TargetMode="External"/><Relationship Id="rId8" Type="http://schemas.openxmlformats.org/officeDocument/2006/relationships/hyperlink" Target="https://www.protectionappeals.ie/wp-content/uploads/2026/07/Guideline-2026-2-on-Taking-Evidence-from-Appellants-and-Other-Witnesses.pdf" TargetMode="External"/><Relationship Id="rId9" Type="http://schemas.openxmlformats.org/officeDocument/2006/relationships/hyperlink" Target="https://www.protectionappeals.ie/chairpersons-guidelines-2026-2-on-taking-evidence-from-appellants-and-other-witnesse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2026-07-17T19:50:18+00:00</dcterms:created>
  <dcterms:modified xsi:type="dcterms:W3CDTF">2026-07-17T19:50:18+00:00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