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Ireland amends list of safe countries of origin zzzzzz</w:t>
        </w:r>
      </w:hyperlink>
    </w:p>
    <w:p>
      <w:pPr/>
      <w:r>
        <w:rPr/>
        <w:t xml:space="preserve">In accordance with the EU Regulation 2024/1348 of 14 May 2024 establishing a common procedure for international protection in the Union and repealing as regards the establishment of a list of safe countries of origin at Union level, Ireland published the International Protection Act 2026 (Safe Countries of Origin) Order 2026, entering into effect on the 12 June 2026. The list of safe countries of origin includes: </w:t>
      </w:r>
    </w:p>
    <w:p>
      <w:pPr>
        <w:numPr>
          <w:ilvl w:val="0"/>
          <w:numId w:val="4"/>
        </w:numPr>
      </w:pPr>
      <w:r>
        <w:rPr/>
        <w:t xml:space="preserve">Brazil </w:t>
      </w:r>
    </w:p>
    <w:p>
      <w:pPr>
        <w:numPr>
          <w:ilvl w:val="0"/>
          <w:numId w:val="4"/>
        </w:numPr>
      </w:pPr>
      <w:r>
        <w:rPr/>
        <w:t xml:space="preserve">Algeria </w:t>
      </w:r>
    </w:p>
    <w:p>
      <w:pPr>
        <w:numPr>
          <w:ilvl w:val="0"/>
          <w:numId w:val="4"/>
        </w:numPr>
      </w:pPr>
      <w:r>
        <w:rPr/>
        <w:t xml:space="preserve">Botswana </w:t>
      </w:r>
    </w:p>
    <w:p>
      <w:pPr>
        <w:numPr>
          <w:ilvl w:val="0"/>
          <w:numId w:val="4"/>
        </w:numPr>
      </w:pPr>
      <w:r>
        <w:rPr/>
        <w:t xml:space="preserve">Malawi </w:t>
      </w:r>
    </w:p>
    <w:p>
      <w:pPr>
        <w:numPr>
          <w:ilvl w:val="0"/>
          <w:numId w:val="4"/>
        </w:numPr>
      </w:pPr>
      <w:r>
        <w:rPr/>
        <w:t xml:space="preserve">South Africa.</w:t>
      </w:r>
    </w:p>
    <w:p>
      <w:pPr/>
      <w:r>
        <w:rPr>
          <w:b w:val="1"/>
          <w:bCs w:val="1"/>
        </w:rPr>
        <w:t xml:space="preserve">Source(s)</w:t>
      </w:r>
    </w:p>
    <w:p>
      <w:pPr>
        <w:numPr>
          <w:ilvl w:val="0"/>
          <w:numId w:val="5"/>
        </w:numPr>
      </w:pPr>
      <w:r>
        <w:rPr/>
        <w:t xml:space="preserve">Department of Justice, Home Affairs and Migration | An Roinn Dlí agus Cirt, Gnóthaí Baile agus Imirce (11 June, 2026), [INTERNATIONAL PROTECTION ACT 2026 (SAFE COUNTRIES OF ORIGIN) ORDER 2026],</w:t>
      </w:r>
      <w:hyperlink r:id="rId8" w:history="1">
        <w:r>
          <w:rPr>
            <w:color w:val="var(--word-link)"/>
          </w:rPr>
          <w:t xml:space="preserve">https://www.irishstatutebook.ie/eli/2026/si/255/made/en/pdf</w:t>
        </w:r>
      </w:hyperlink>
    </w:p>
    <w:p>
      <w:pPr/>
      <w:r>
        <w:rPr>
          <w:b w:val="1"/>
          <w:bCs w:val="1"/>
        </w:rPr>
        <w:t xml:space="preserve">Date of development</w:t>
      </w:r>
    </w:p>
    <w:p>
      <w:pPr/>
      <w:r>
        <w:rPr/>
        <w:t xml:space="preserve">11.06.2026</w:t>
      </w:r>
    </w:p>
    <w:p>
      <w:pPr/>
      <w:r>
        <w:rPr>
          <w:b w:val="1"/>
          <w:bCs w:val="1"/>
        </w:rPr>
        <w:t xml:space="preserve">Country</w:t>
      </w:r>
    </w:p>
    <w:p>
      <w:pPr/>
      <w:r>
        <w:rPr/>
        <w:t xml:space="preserve">Ireland</w:t>
      </w:r>
    </w:p>
    <w:p>
      <w:pPr/>
      <w:r>
        <w:rPr>
          <w:b w:val="1"/>
          <w:bCs w:val="1"/>
        </w:rPr>
        <w:t xml:space="preserve">Thematic area(s)</w:t>
      </w:r>
    </w:p>
    <w:p>
      <w:pPr/>
      <w:r>
        <w:rPr/>
        <w:t xml:space="preserve">First instance determination, Safe country concept, 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A01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7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reland-amends-list-safe-countries-origin" TargetMode="External"/><Relationship Id="rId8" Type="http://schemas.openxmlformats.org/officeDocument/2006/relationships/hyperlink" Target="https://www.irishstatutebook.ie/eli/2026/si/255/made/en/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2026-07-17T19:50:17+00:00</dcterms:created>
  <dcterms:modified xsi:type="dcterms:W3CDTF">2026-07-17T19:50:17+00:00</dcterms:modified>
</cp:coreProperties>
</file>

<file path=docProps/custom.xml><?xml version="1.0" encoding="utf-8"?>
<Properties xmlns="http://schemas.openxmlformats.org/officeDocument/2006/custom-properties" xmlns:vt="http://schemas.openxmlformats.org/officeDocument/2006/docPropsVTypes"/>
</file>