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EMN publishes "Report on migration and asylum situation in Latvia in 2025"</w:t>
        </w:r>
      </w:hyperlink>
    </w:p>
    <w:p>
      <w:pPr/>
      <w:hyperlink r:id="rId8" w:history="1">
        <w:r>
          <w:rPr>
            <w:color w:val="0444c4"/>
            <w:u w:val="single"/>
          </w:rPr>
          <w:t xml:space="preserve"> Go back to timeline</w:t>
        </w:r>
      </w:hyperlink>
    </w:p>
    <w:p>
      <w:pPr/>
      <w:r>
        <w:rPr/>
        <w:t xml:space="preserve">The European Migration Network (EMN) published the "Report on migration and asylum situation in Latvia in 2025". The report presents the most important changes in legislation and observations on migration, international protection, temporary protection and other related areas.</w:t>
      </w:r>
    </w:p>
    <w:p>
      <w:pPr/>
      <w:r>
        <w:rPr/>
        <w:t xml:space="preserve">See the report in Latvian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European Migration Network (1 July, 2026), Ziņojums par migrāciju un patvēruma situāciju Latvijā 2025. gadā [Report on migration and asylum situation in Latvia in 2025],</w:t>
      </w:r>
      <w:hyperlink r:id="rId10" w:history="1">
        <w:r>
          <w:rPr>
            <w:color w:val="0444c4"/>
            <w:u w:val="single"/>
          </w:rPr>
          <w:t xml:space="preserve">https://www.emn.lv/zinojums-par-migraciju-un-patveruma-situaciju-latvija-2025-gada/</w:t>
        </w:r>
      </w:hyperlink>
    </w:p>
    <w:p>
      <w:pPr/>
      <w:r>
        <w:rPr>
          <w:b w:val="1"/>
          <w:bCs w:val="1"/>
        </w:rPr>
        <w:t xml:space="preserve">Date of development</w:t>
      </w:r>
    </w:p>
    <w:p>
      <w:pPr/>
      <w:r>
        <w:rPr/>
        <w:t xml:space="preserve">01.07.2026</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75D2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emn-publishes-report-migration-and-asylum-situation-latvia-2025" TargetMode="External"/><Relationship Id="rId8" Type="http://schemas.openxmlformats.org/officeDocument/2006/relationships/hyperlink" Target="/developments" TargetMode="External"/><Relationship Id="rId9" Type="http://schemas.openxmlformats.org/officeDocument/2006/relationships/hyperlink" Target="https://www.emn.lv/wp-content/uploads/2026/07/EMN_zinojums_2025_lv_final.pdf" TargetMode="External"/><Relationship Id="rId10" Type="http://schemas.openxmlformats.org/officeDocument/2006/relationships/hyperlink" Target="https://www.emn.lv/zinojums-par-migraciju-un-patveruma-situaciju-latvija-2025-gada/"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2026-10-30T02:40:38+00:00</dcterms:created>
  <dcterms:modified xsi:type="dcterms:W3CDTF">2026-10-30T02:40:38+00:00</dcterms:modified>
</cp:coreProperties>
</file>

<file path=docProps/custom.xml><?xml version="1.0" encoding="utf-8"?>
<Properties xmlns="http://schemas.openxmlformats.org/officeDocument/2006/custom-properties" xmlns:vt="http://schemas.openxmlformats.org/officeDocument/2006/docPropsVTypes"/>
</file>