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UNE reports an increased case processing time in the first half of 2026 zzzzzz</w:t>
        </w:r>
      </w:hyperlink>
    </w:p>
    <w:p>
      <w:pPr/>
      <w:r>
        <w:rPr/>
        <w:t xml:space="preserve">In the first half of 2026, the Immigration Appeals Board (UNE) processed around 2,770 cases, compared with 3,357 cases at the same time last year. The average case processing time at the end of June 2026 was 246 days per case, compared to 182 days at the same time in 2025. The figure applies to all types of cases combined, both appeals and requests for a reversal. The shortest case processing time was in cases concerning the extension of collective protection. The UNE changed the decision in whole or in part in 14% of the cases processed in the first half of 2026.</w:t>
      </w:r>
    </w:p>
    <w:p>
      <w:pPr/>
      <w:r>
        <w:rPr/>
        <w:t xml:space="preserve">With regard to specific cases:</w:t>
      </w:r>
    </w:p>
    <w:p>
      <w:pPr>
        <w:numPr>
          <w:ilvl w:val="0"/>
          <w:numId w:val="4"/>
        </w:numPr>
      </w:pPr>
      <w:r>
        <w:rPr/>
        <w:t xml:space="preserve">Asylum cases:</w:t>
      </w:r>
    </w:p>
    <w:p>
      <w:pPr>
        <w:numPr>
          <w:ilvl w:val="1"/>
          <w:numId w:val="4"/>
        </w:numPr>
      </w:pPr>
      <w:r>
        <w:rPr/>
        <w:t xml:space="preserve">560 cases processed</w:t>
      </w:r>
    </w:p>
    <w:p>
      <w:pPr>
        <w:numPr>
          <w:ilvl w:val="1"/>
          <w:numId w:val="4"/>
        </w:numPr>
      </w:pPr>
      <w:r>
        <w:rPr/>
        <w:t xml:space="preserve">UNE changed decisions in 8% of the cases </w:t>
      </w:r>
    </w:p>
    <w:p>
      <w:pPr>
        <w:numPr>
          <w:ilvl w:val="1"/>
          <w:numId w:val="4"/>
        </w:numPr>
      </w:pPr>
      <w:r>
        <w:rPr/>
        <w:t xml:space="preserve">211 days per case</w:t>
      </w:r>
    </w:p>
    <w:p>
      <w:pPr>
        <w:numPr>
          <w:ilvl w:val="0"/>
          <w:numId w:val="4"/>
        </w:numPr>
      </w:pPr>
      <w:r>
        <w:rPr/>
        <w:t xml:space="preserve">Family immigration cases:</w:t>
      </w:r>
    </w:p>
    <w:p>
      <w:pPr>
        <w:numPr>
          <w:ilvl w:val="1"/>
          <w:numId w:val="4"/>
        </w:numPr>
      </w:pPr>
      <w:r>
        <w:rPr/>
        <w:t xml:space="preserve">292 cases processed </w:t>
      </w:r>
    </w:p>
    <w:p>
      <w:pPr>
        <w:numPr>
          <w:ilvl w:val="1"/>
          <w:numId w:val="4"/>
        </w:numPr>
      </w:pPr>
      <w:r>
        <w:rPr/>
        <w:t xml:space="preserve">UNE changed decisions in 20% of the cases </w:t>
      </w:r>
    </w:p>
    <w:p>
      <w:pPr>
        <w:numPr>
          <w:ilvl w:val="1"/>
          <w:numId w:val="4"/>
        </w:numPr>
      </w:pPr>
      <w:r>
        <w:rPr/>
        <w:t xml:space="preserve">292 days per case </w:t>
      </w:r>
    </w:p>
    <w:p>
      <w:pPr>
        <w:numPr>
          <w:ilvl w:val="0"/>
          <w:numId w:val="4"/>
        </w:numPr>
      </w:pPr>
      <w:r>
        <w:rPr/>
        <w:t xml:space="preserve">Asylum cases processed according to Dublin rules:</w:t>
      </w:r>
    </w:p>
    <w:p>
      <w:pPr>
        <w:numPr>
          <w:ilvl w:val="1"/>
          <w:numId w:val="4"/>
        </w:numPr>
      </w:pPr>
      <w:r>
        <w:rPr/>
        <w:t xml:space="preserve">334 cases processed </w:t>
      </w:r>
    </w:p>
    <w:p>
      <w:pPr>
        <w:numPr>
          <w:ilvl w:val="1"/>
          <w:numId w:val="4"/>
        </w:numPr>
      </w:pPr>
      <w:r>
        <w:rPr/>
        <w:t xml:space="preserve">UNE changed decisions in 3% of the cases </w:t>
      </w:r>
    </w:p>
    <w:p>
      <w:pPr>
        <w:numPr>
          <w:ilvl w:val="1"/>
          <w:numId w:val="4"/>
        </w:numPr>
      </w:pPr>
      <w:r>
        <w:rPr/>
        <w:t xml:space="preserve">116 days per case</w:t>
      </w:r>
    </w:p>
    <w:p>
      <w:pPr>
        <w:numPr>
          <w:ilvl w:val="0"/>
          <w:numId w:val="4"/>
        </w:numPr>
      </w:pPr>
      <w:r>
        <w:rPr/>
        <w:t xml:space="preserve">Extension of collective protection cases:</w:t>
      </w:r>
    </w:p>
    <w:p>
      <w:pPr>
        <w:numPr>
          <w:ilvl w:val="1"/>
          <w:numId w:val="4"/>
        </w:numPr>
      </w:pPr>
      <w:r>
        <w:rPr/>
        <w:t xml:space="preserve">47 cases processed</w:t>
      </w:r>
    </w:p>
    <w:p>
      <w:pPr>
        <w:numPr>
          <w:ilvl w:val="1"/>
          <w:numId w:val="4"/>
        </w:numPr>
      </w:pPr>
      <w:r>
        <w:rPr/>
        <w:t xml:space="preserve">UNE changed decisions in 2% of the cases </w:t>
      </w:r>
    </w:p>
    <w:p>
      <w:pPr>
        <w:numPr>
          <w:ilvl w:val="1"/>
          <w:numId w:val="4"/>
        </w:numPr>
      </w:pPr>
      <w:r>
        <w:rPr/>
        <w:t xml:space="preserve">26 days per case</w:t>
      </w:r>
    </w:p>
    <w:p>
      <w:pPr/>
      <w:r>
        <w:rPr>
          <w:b w:val="1"/>
          <w:bCs w:val="1"/>
        </w:rPr>
        <w:t xml:space="preserve">Source(s)</w:t>
      </w:r>
    </w:p>
    <w:p>
      <w:pPr>
        <w:numPr>
          <w:ilvl w:val="0"/>
          <w:numId w:val="5"/>
        </w:numPr>
      </w:pPr>
      <w:r>
        <w:rPr/>
        <w:t xml:space="preserve">Immigration Appeals Board | Utlendingsnemnda (9 July, 2026), Økt saksbehandlingstid første halvår [Increased case processing time in the first half of the year],</w:t>
      </w:r>
      <w:hyperlink r:id="rId8" w:history="1">
        <w:r>
          <w:rPr>
            <w:color w:val="var(--word-link)"/>
          </w:rPr>
          <w:t xml:space="preserve">https://www.une.no/aktuelt/arkiv/2026/okt-saksbehandlingstid-forste-halvar/</w:t>
        </w:r>
      </w:hyperlink>
    </w:p>
    <w:p>
      <w:pPr>
        <w:numPr>
          <w:ilvl w:val="0"/>
          <w:numId w:val="5"/>
        </w:numPr>
      </w:pPr>
      <w:r>
        <w:rPr/>
        <w:t xml:space="preserve">Immigration Appeals Board | Utlendingsnemnda (3 July, 2026), Statistikk [Statistics],</w:t>
      </w:r>
      <w:hyperlink r:id="rId9" w:history="1">
        <w:r>
          <w:rPr>
            <w:color w:val="var(--word-link)"/>
          </w:rPr>
          <w:t xml:space="preserve">https://www.une.no/statistikk/</w:t>
        </w:r>
      </w:hyperlink>
    </w:p>
    <w:p>
      <w:pPr/>
      <w:r>
        <w:rPr>
          <w:b w:val="1"/>
          <w:bCs w:val="1"/>
        </w:rPr>
        <w:t xml:space="preserve">Date of development</w:t>
      </w:r>
    </w:p>
    <w:p>
      <w:pPr/>
      <w:r>
        <w:rPr/>
        <w:t xml:space="preserve">09.07.2026</w:t>
      </w:r>
    </w:p>
    <w:p>
      <w:pPr/>
      <w:r>
        <w:rPr>
          <w:b w:val="1"/>
          <w:bCs w:val="1"/>
        </w:rPr>
        <w:t xml:space="preserve">Country</w:t>
      </w:r>
    </w:p>
    <w:p>
      <w:pPr/>
      <w:r>
        <w:rPr/>
        <w:t xml:space="preserve">Norway</w:t>
      </w:r>
    </w:p>
    <w:p>
      <w:pPr/>
      <w:r>
        <w:rPr>
          <w:b w:val="1"/>
          <w:bCs w:val="1"/>
        </w:rPr>
        <w:t xml:space="preserve">Thematic area(s)</w:t>
      </w:r>
    </w:p>
    <w:p>
      <w:pPr/>
      <w:r>
        <w:rPr/>
        <w:t xml:space="preserve">General asylum and migration development, Second instance determination</w:t>
      </w:r>
    </w:p>
    <w:p>
      <w:pPr/>
      <w:r>
        <w:rPr>
          <w:b w:val="1"/>
          <w:bCs w:val="1"/>
        </w:rPr>
        <w:t xml:space="preserve">Development type</w:t>
      </w:r>
    </w:p>
    <w:p>
      <w:pPr/>
      <w:r>
        <w:rPr/>
        <w:t xml:space="preserve">Publication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85C9C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1B6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norway/une-reports-increased-case-processing-time-first-half-2026" TargetMode="External"/><Relationship Id="rId8" Type="http://schemas.openxmlformats.org/officeDocument/2006/relationships/hyperlink" Target="https://www.une.no/aktuelt/arkiv/2026/okt-saksbehandlingstid-forste-halvar/" TargetMode="External"/><Relationship Id="rId9" Type="http://schemas.openxmlformats.org/officeDocument/2006/relationships/hyperlink" Target="https://www.une.no/statistikk/"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2026-07-16T00:40:23+00:00</dcterms:created>
  <dcterms:modified xsi:type="dcterms:W3CDTF">2026-07-16T00:40:23+00:00</dcterms:modified>
</cp:coreProperties>
</file>

<file path=docProps/custom.xml><?xml version="1.0" encoding="utf-8"?>
<Properties xmlns="http://schemas.openxmlformats.org/officeDocument/2006/custom-properties" xmlns:vt="http://schemas.openxmlformats.org/officeDocument/2006/docPropsVTypes"/>
</file>