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Slovenia adopts law implementing the Eurodac system for the comparison of biometric data zzzzzz</w:t>
        </w:r>
      </w:hyperlink>
    </w:p>
    <w:p>
      <w:pPr/>
      <w:r>
        <w:rPr/>
        <w:t xml:space="preserve">Slovenia adopted the </w:t>
      </w:r>
      <w:hyperlink r:id="rId8" w:history="1">
        <w:r>
          <w:rPr>
            <w:color w:val="var(--word-link)"/>
          </w:rPr>
          <w:t xml:space="preserve">Act on the Implementation of Regulation (EU) establishing the Eurodac System for the Comparison of Biometric Data (ZIUVSBP), Official Gazette of the Republic of Slovenia, No. 1100/26</w:t>
        </w:r>
      </w:hyperlink>
      <w:r>
        <w:rPr/>
        <w:t xml:space="preserve"> | Zakon o izvajanju Uredbe (EU) o vzpostavitvi sistema Eurodac za primerjavo biometričnih podatkov (ZIUVSBP)</w:t>
      </w:r>
      <w:br/>
      <w:r>
        <w:rPr/>
        <w:t xml:space="preserve">Uradni list RS, št. 1100/26, which establishes the revised Eurodac system for the comparison of biometric data as part of the EU Pact on Migration and Asylum.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Pravni informacijski sistem Republike Slovenije | Legal information system of the Republic of Slovenia (23 June, 2026), [Act implementing Regulation (EU) establishing Eurodac for the comparison of biometric data (ZIUVSBP)],</w:t>
      </w:r>
      <w:hyperlink r:id="rId8" w:history="1">
        <w:r>
          <w:rPr>
            <w:color w:val="var(--word-link)"/>
          </w:rPr>
          <w:t xml:space="preserve">https://pisrs.si/pregledPredpisa?id=ZAKO9457&amp;utm=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Slovenia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Pact on Migration and Asylum, Eurodac Regulation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FA17E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enia/slovenia-adopts-law-implementing-eurodac-system-comparison-biometric-data" TargetMode="External"/><Relationship Id="rId8" Type="http://schemas.openxmlformats.org/officeDocument/2006/relationships/hyperlink" Target="https://pisrs.si/pregledPredpisa?id=ZAKO9457&amp;utm=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2026-07-06T17:16:40+00:00</dcterms:created>
  <dcterms:modified xsi:type="dcterms:W3CDTF">2026-07-06T17:16:40+00:00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