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Ministers agree on priorities to address migratory pressure in the Mediterranean zzzzzz</w:t>
        </w:r>
      </w:hyperlink>
    </w:p>
    <w:p>
      <w:pPr/>
      <w:hyperlink r:id="rId8" w:history="1">
        <w:r>
          <w:rPr>
            <w:color w:val="var(--word-link)"/>
          </w:rPr>
          <w:t xml:space="preserve"> Go back to timeline</w:t>
        </w:r>
      </w:hyperlink>
    </w:p>
    <w:p>
      <w:pPr/>
      <w:r>
        <w:rPr/>
        <w:t xml:space="preserve">In June 2026, the Cypriot, Greek, Italian and Maltese ministers responsible for asylum met in Rome to discuss the migratory situation in the Mediterranean. They agreed on the need to further strengthen cooperation in combating smuggling rings and developed a common approach toward the actions of NGOs in the Mediterranean. </w:t>
      </w:r>
    </w:p>
    <w:p>
      <w:pPr/>
      <w:r>
        <w:rPr/>
        <w:t xml:space="preserve">The ministers underlined their countries’ readiness for additional measures in the event of new migration crises. Cooperation between Greece and Italy was also agreed to address migration flows from Libya, especially with regard to the arrivals of Bangladeshi nationals.</w:t>
      </w:r>
    </w:p>
    <w:p>
      <w:pPr/>
      <w:r>
        <w:rPr/>
        <w:t xml:space="preserve">More information is </w:t>
      </w:r>
      <w:hyperlink r:id="rId9" w:history="1">
        <w:r>
          <w:rPr>
            <w:color w:val="var(--word-link)"/>
          </w:rPr>
          <w:t xml:space="preserve">available here</w:t>
        </w:r>
      </w:hyperlink>
      <w:r>
        <w:rPr/>
        <w:t xml:space="preserve">.</w:t>
      </w:r>
    </w:p>
    <w:p>
      <w:pPr/>
      <w:r>
        <w:rPr>
          <w:b w:val="1"/>
          <w:bCs w:val="1"/>
        </w:rPr>
        <w:t xml:space="preserve">Source(s)</w:t>
      </w:r>
    </w:p>
    <w:p>
      <w:pPr>
        <w:numPr>
          <w:ilvl w:val="0"/>
          <w:numId w:val="4"/>
        </w:numPr>
      </w:pPr>
      <w:r>
        <w:rPr/>
        <w:t xml:space="preserve">Ministry of Migration and Asylum | Υπουργείο Μετανάστευσης και Ασύλου (17 June, 2026), Κοινή γραμμή Ελλάδας, Ιταλίας, Κύπρου και Μάλτας για την αντιμετώπιση των μεταναστευτικών πιέσεων στη Μεσόγειο [Common line between Greece, Italy, Cyprus and Malta to address migratory pressures in the Mediterranean],</w:t>
      </w:r>
      <w:hyperlink r:id="rId9" w:history="1">
        <w:r>
          <w:rPr>
            <w:color w:val="var(--word-link)"/>
          </w:rPr>
          <w:t xml:space="preserve">https://migration.gov.gr/en/koini-grammi-elladas-italias-kyproy-kai-maltas-gia-tin-antimetopisi-ton-metanasteytikon-pieseon-sti-mesogeio/</w:t>
        </w:r>
      </w:hyperlink>
    </w:p>
    <w:p>
      <w:pPr/>
      <w:r>
        <w:rPr>
          <w:b w:val="1"/>
          <w:bCs w:val="1"/>
        </w:rPr>
        <w:t xml:space="preserve">Date of development</w:t>
      </w:r>
    </w:p>
    <w:p>
      <w:pPr/>
      <w:r>
        <w:rPr/>
        <w:t xml:space="preserve">17.06.2026</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0486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ministers-agree-priorities-address-migratory-pressure-mediterranean" TargetMode="External"/><Relationship Id="rId8" Type="http://schemas.openxmlformats.org/officeDocument/2006/relationships/hyperlink" Target="/developments" TargetMode="External"/><Relationship Id="rId9" Type="http://schemas.openxmlformats.org/officeDocument/2006/relationships/hyperlink" Target="https://migration.gov.gr/en/koini-grammi-elladas-italias-kyproy-kai-maltas-gia-tin-antimetopisi-ton-metanasteytikon-pieseon-sti-mesogeio/"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2026-07-06T17:17:12+00:00</dcterms:created>
  <dcterms:modified xsi:type="dcterms:W3CDTF">2026-07-06T17:17:12+00:00</dcterms:modified>
</cp:coreProperties>
</file>

<file path=docProps/custom.xml><?xml version="1.0" encoding="utf-8"?>
<Properties xmlns="http://schemas.openxmlformats.org/officeDocument/2006/custom-properties" xmlns:vt="http://schemas.openxmlformats.org/officeDocument/2006/docPropsVTypes"/>
</file>