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Visit to the Ayia first reception centre in Chania, Crete: Common front between Greece and the EU to manage migratory flows</w:t>
        </w:r>
      </w:hyperlink>
    </w:p>
    <w:p>
      <w:pPr/>
      <w:hyperlink r:id="rId8" w:history="1">
        <w:r>
          <w:rPr>
            <w:color w:val="0444c4"/>
            <w:u w:val="single"/>
          </w:rPr>
          <w:t xml:space="preserve"> Go back to timeline</w:t>
        </w:r>
      </w:hyperlink>
    </w:p>
    <w:p>
      <w:pPr/>
      <w:r>
        <w:rPr/>
        <w:t xml:space="preserve">On 16 June, the European Commission’s Director General for Migration and Home Affairs (DG HOME) together with the Greek Minister and the Deputy Minister for Immigration and Asylum, visited the temporary accommodation facility in Ayia, in Chania, Crete. </w:t>
      </w:r>
    </w:p>
    <w:p>
      <w:pPr/>
      <w:r>
        <w:rPr/>
        <w:t xml:space="preserve">Agia operates as a first reception and screening area, where the necessary registration and identification procedures are carried out, with the aim of transferring the arrivals as quickly as possible to the appropriate structures on the mainland and ensuring that their stay in Crete will be temporary and completely controlled. </w:t>
      </w:r>
    </w:p>
    <w:p>
      <w:pPr/>
      <w:r>
        <w:rPr/>
        <w:t xml:space="preserve">The government's aim is not only the effective management of migration, but also the reduction of flows. The government makes an effort to prevent the Libya-Crete migration route from being consolidated under any circumstances. To this end, the Greek government works systematically, in collaboration with all relevant ministries and the Libyan authorities, to strengthen deterrence and limit irregular migration flows.</w:t>
      </w:r>
    </w:p>
    <w:p>
      <w:pPr/>
      <w:r>
        <w:rPr/>
        <w:t xml:space="preserve">Among others, the General Director for Migration and Home Affairs and the Greek Minister discussed the need to strengthen cooperation between Greece, local authorities and European institutions. </w:t>
      </w:r>
    </w:p>
    <w:p>
      <w:pPr/>
      <w:r>
        <w:rPr/>
        <w:t xml:space="preserve">More information is </w:t>
      </w:r>
      <w:hyperlink r:id="rId9" w:history="1">
        <w:r>
          <w:rPr>
            <w:color w:val="0444c4"/>
            <w:u w:val="single"/>
          </w:rPr>
          <w:t xml:space="preserve">available here</w:t>
        </w:r>
      </w:hyperlink>
      <w:r>
        <w:rPr/>
        <w:t xml:space="preserve">. </w:t>
      </w:r>
    </w:p>
    <w:p>
      <w:pPr/>
      <w:r>
        <w:rPr>
          <w:b w:val="1"/>
          <w:bCs w:val="1"/>
        </w:rPr>
        <w:t xml:space="preserve">Source(s)</w:t>
      </w:r>
    </w:p>
    <w:p>
      <w:pPr>
        <w:numPr>
          <w:ilvl w:val="0"/>
          <w:numId w:val="4"/>
        </w:numPr>
      </w:pPr>
      <w:r>
        <w:rPr/>
        <w:t xml:space="preserve">Ministry of Migration and Asylum | Υπουργείο Μετανάστευσης και Ασύλου (16 June, 2026), Κοινό μέτωπο Ελλάδας- ΕΕ για τη μείωση και τη διαχείριση των μεταναστευτικών ροών [Common front between Greece and the EU for the reduction and management of migration flows],</w:t>
      </w:r>
      <w:hyperlink r:id="rId9" w:history="1">
        <w:r>
          <w:rPr>
            <w:color w:val="0444c4"/>
            <w:u w:val="single"/>
          </w:rPr>
          <w:t xml:space="preserve">https://migration.gov.gr/en/koino-metopo-elladas-ee-gia-ti-meiosi-kai-ti-diacheirisi-ton-metanasteytikon-roon/</w:t>
        </w:r>
      </w:hyperlink>
    </w:p>
    <w:p>
      <w:pPr/>
      <w:r>
        <w:rPr>
          <w:b w:val="1"/>
          <w:bCs w:val="1"/>
        </w:rPr>
        <w:t xml:space="preserve">Date of development</w:t>
      </w:r>
    </w:p>
    <w:p>
      <w:pPr/>
      <w:r>
        <w:rPr/>
        <w:t xml:space="preserve">16.06.2026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E69A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visit-ayia-first-reception-centre-chania-crete-common-front-between-greece-and" TargetMode="External"/><Relationship Id="rId8" Type="http://schemas.openxmlformats.org/officeDocument/2006/relationships/hyperlink" Target="/developments" TargetMode="External"/><Relationship Id="rId9" Type="http://schemas.openxmlformats.org/officeDocument/2006/relationships/hyperlink" Target="https://migration.gov.gr/en/koino-metopo-elladas-ee-gia-ti-meiosi-kai-ti-diacheirisi-ton-metanasteytikon-ro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2026-10-15T02:29:10+00:00</dcterms:created>
  <dcterms:modified xsi:type="dcterms:W3CDTF">2026-10-15T02:29:10+00:00</dcterms:modified>
</cp:coreProperties>
</file>

<file path=docProps/custom.xml><?xml version="1.0" encoding="utf-8"?>
<Properties xmlns="http://schemas.openxmlformats.org/officeDocument/2006/custom-properties" xmlns:vt="http://schemas.openxmlformats.org/officeDocument/2006/docPropsVTypes"/>
</file>