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16 June, the European Commission’s Director General for Migration and Home Affairs (DG HOME) together with the Greek Minister and the Deputy Minister for Immigration and Asylum, visited the temporary accommodation facility in Ayia, in Chania, Crete. </w:t>
      </w:r>
    </w:p>
    <w:p>
      <w:pPr/>
      <w:r>
        <w:rPr/>
        <w:t xml:space="preserve">Agia operates as a first reception and screening area, where the necessary registration and identification procedures are carried out, with the aim of transferring the arrivals as quickly as possible to the appropriate structures on the mainland and ensuring that their stay in Crete will be temporary and completely controlled. </w:t>
      </w:r>
    </w:p>
    <w:p>
      <w:pPr/>
      <w:r>
        <w:rPr/>
        <w:t xml:space="preserve">The government's aim is not only the effective management of migration, but also the reduction of flows. The government makes an effort to prevent the Libya-Crete migration route from being consolidated under any circumstances. To this end, the Greek government works systematically, in collaboration with all relevant ministries and the Libyan authorities, to strengthen deterrence and limit irregular migration flows.</w:t>
      </w:r>
    </w:p>
    <w:p>
      <w:pPr/>
      <w:r>
        <w:rPr/>
        <w:t xml:space="preserve">Among others, the General Director for Migration and Home Affairs and the Greek Minister discussed the need to strengthen cooperation between Greece, local authorities and European institutions. </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(16 June, 2026), Κοινό μέτωπο Ελλάδας- ΕΕ για τη μείωση και τη διαχείριση των μεταναστευτικών ροών [Common front between Greece and the EU for the reduction and management of migration flows],</w:t>
      </w:r>
      <w:hyperlink r:id="rId8" w:history="1">
        <w:r>
          <w:rPr>
            <w:color w:val="0444c4"/>
            <w:u w:val="single"/>
          </w:rPr>
          <w:t xml:space="preserve">https://migration.gov.gr/en/koino-metopo-elladas-ee-gia-ti-meiosi-kai-ti-diacheirisi-ton-metanasteytikon-roon/</w:t>
        </w:r>
      </w:hyperlink>
    </w:p>
    <w:p>
      <w:pPr/>
      <w:r>
        <w:rPr>
          <w:b w:val="1"/>
          <w:bCs w:val="1"/>
        </w:rPr>
        <w:t xml:space="preserve">Date of development</w:t>
      </w:r>
    </w:p>
    <w:p>
      <w:pPr/>
      <w:r>
        <w:rPr/>
        <w:t xml:space="preserve">16.06.2026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1F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koino-metopo-elladas-ee-gia-ti-meiosi-kai-ti-diacheirisi-ton-metanasteytikon-ro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2026-08-25T17:38:05+00:00</dcterms:created>
  <dcterms:modified xsi:type="dcterms:W3CDTF">2026-08-25T17:38:05+00:00</dcterms:modified>
</cp:coreProperties>
</file>

<file path=docProps/custom.xml><?xml version="1.0" encoding="utf-8"?>
<Properties xmlns="http://schemas.openxmlformats.org/officeDocument/2006/custom-properties" xmlns:vt="http://schemas.openxmlformats.org/officeDocument/2006/docPropsVTypes"/>
</file>