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New agreements extends use of temporary federal centre in Brugg with reduced capacity zzzzzz</w:t>
        </w:r>
      </w:hyperlink>
    </w:p>
    <w:p>
      <w:pPr/>
      <w:r>
        <w:rPr/>
        <w:t xml:space="preserve">A new agreement between the city of Brugg, the canton of Aargau, the Swiss army and the State Secretariat for Migration extends the use of military facilities in Brugg as a temporary federal asylum centre until 1 July 2029. The capacity will be reduced from 440 to 250 places, with the option to temporarily increase it to 350 in exceptional situations.</w:t>
      </w:r>
    </w:p>
    <w:p>
      <w:pPr/>
      <w:r>
        <w:rPr/>
        <w:t xml:space="preserve">The centre, in operation since 2020 to address increased accommodation needs during events such as the COVID-19 pandemic and the war in Ukraine, will continue to be managed by the SEM.</w:t>
      </w:r>
    </w:p>
    <w:p>
      <w:pPr/>
      <w:r>
        <w:rPr/>
        <w:t xml:space="preserve">ORS will provide support services to asylum seekers, while Securitas and Protectas will handle security.</w:t>
      </w:r>
    </w:p>
    <w:p>
      <w:pPr/>
      <w:r>
        <w:rPr/>
        <w:t xml:space="preserve">Operations are closely monitored by a multi-partner group, and a 24-hour hotline is available to residents. An open day for the public is planned for late summer 2026.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State Secretariat for Migration | Staatssekretariat für Migration | Secrétariat d’État aux migrations | Segreteria di Stato della migrazione (16 June, 2026), Le centre fédéral pour requérants d’asile (CFA) temporaire de Brugg est maintenu avec une capacité réduite [The temporary Federal Centre for Asylum Seekers (CFA) in Brugg is maintained with reduced capacity],</w:t>
      </w:r>
      <w:hyperlink r:id="rId8" w:history="1">
        <w:r>
          <w:rPr>
            <w:color w:val="var(--word-link)"/>
          </w:rPr>
          <w:t xml:space="preserve">https://www.admin.ch/fr/newnsb/0isO7GOdrF-CgEUn5wdEG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16.06.2026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Switzerland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Reception, Accommodation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Practice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06-07-2026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BE50A02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switzerland/new-agreements-extends-use-temporary-federal-centre-brugg-reduced-capacity" TargetMode="External"/><Relationship Id="rId8" Type="http://schemas.openxmlformats.org/officeDocument/2006/relationships/hyperlink" Target="https://www.admin.ch/fr/newnsb/0isO7GOdrF-CgEUn5wdEG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2026-07-06T17:16:33+00:00</dcterms:created>
  <dcterms:modified xsi:type="dcterms:W3CDTF">2026-07-06T17:16:33+00:00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