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Entry into force of the Pact and procedures before the OFPRA zzzzzz</w:t>
        </w:r>
      </w:hyperlink>
    </w:p>
    <w:p>
      <w:pPr/>
      <w:r>
        <w:rPr/>
        <w:t xml:space="preserve">Following the entry into force of the Pact on Migration and Asylum, the French Office for the Protection of Refugees and Stateless Persons OFPRA informs about the changes regarding asylum applications lodged on or after Friday 12 June 2026.</w:t>
      </w:r>
    </w:p>
    <w:p>
      <w:pPr/>
      <w:r>
        <w:rPr/>
        <w:t xml:space="preserve">In this regard, OFPRA has updated the asylum </w:t>
      </w:r>
      <w:hyperlink r:id="rId8" w:history="1">
        <w:r>
          <w:rPr>
            <w:color w:val="var(--word-link)"/>
          </w:rPr>
          <w:t xml:space="preserve">application form</w:t>
        </w:r>
      </w:hyperlink>
      <w:r>
        <w:rPr/>
        <w:t xml:space="preserve"> and guidance notes to reflect the changes and to ensure that users are informed. </w:t>
      </w:r>
    </w:p>
    <w:p>
      <w:pPr/>
      <w:r>
        <w:rPr/>
        <w:t xml:space="preserve">OFPRA has also compiled a </w:t>
      </w:r>
      <w:hyperlink r:id="rId9" w:history="1">
        <w:r>
          <w:rPr>
            <w:color w:val="var(--word-link)"/>
          </w:rPr>
          <w:t xml:space="preserve">glossary</w:t>
        </w:r>
      </w:hyperlink>
      <w:r>
        <w:rPr/>
        <w:t xml:space="preserve"> containing new terminology used in the European texts. </w:t>
      </w:r>
    </w:p>
    <w:p>
      <w:pPr/>
      <w:r>
        <w:rPr/>
        <w:t xml:space="preserve">OFPRA summarises the main changes in the asylum procedure on its </w:t>
      </w:r>
      <w:hyperlink r:id="rId10" w:history="1">
        <w:r>
          <w:rPr>
            <w:color w:val="var(--word-link)"/>
          </w:rPr>
          <w:t xml:space="preserve">website</w:t>
        </w:r>
      </w:hyperlink>
      <w:r>
        <w:rPr/>
        <w:t xml:space="preserve">.</w:t>
      </w:r>
    </w:p>
    <w:p>
      <w:pPr/>
      <w:r>
        <w:rPr>
          <w:b w:val="1"/>
          <w:bCs w:val="1"/>
        </w:rPr>
        <w:t xml:space="preserve">Source(s)</w:t>
      </w:r>
    </w:p>
    <w:p>
      <w:pPr>
        <w:numPr>
          <w:ilvl w:val="0"/>
          <w:numId w:val="4"/>
        </w:numPr>
      </w:pPr>
      <w:r>
        <w:rPr/>
        <w:t xml:space="preserve">French Office for the Protection of Refugees and Stateless Persons | Office français de protection des réfugiés et apatrides (10 June, 2026), Pacte européen : Quels changements pour les procédures devant l’Ofpra ? [European pact: What changes for procedures before OPFRA?],</w:t>
      </w:r>
      <w:hyperlink r:id="rId10" w:history="1">
        <w:r>
          <w:rPr>
            <w:color w:val="var(--word-link)"/>
          </w:rPr>
          <w:t xml:space="preserve">https://www.ofpra.gouv.fr/actualites/pacte-europeen-quels-changements-pour-les-procedures-devant-lofpra</w:t>
        </w:r>
      </w:hyperlink>
    </w:p>
    <w:p>
      <w:pPr/>
      <w:r>
        <w:rPr>
          <w:b w:val="1"/>
          <w:bCs w:val="1"/>
        </w:rPr>
        <w:t xml:space="preserve">Date of development</w:t>
      </w:r>
    </w:p>
    <w:p>
      <w:pPr/>
      <w:r>
        <w:rPr/>
        <w:t xml:space="preserve">10.06.2026</w:t>
      </w:r>
    </w:p>
    <w:p>
      <w:pPr/>
      <w:r>
        <w:rPr>
          <w:b w:val="1"/>
          <w:bCs w:val="1"/>
        </w:rPr>
        <w:t xml:space="preserve">Country</w:t>
      </w:r>
    </w:p>
    <w:p>
      <w:pPr/>
      <w:r>
        <w:rPr/>
        <w:t xml:space="preserve">France</w:t>
      </w:r>
    </w:p>
    <w:p>
      <w:pPr/>
      <w:r>
        <w:rPr>
          <w:b w:val="1"/>
          <w:bCs w:val="1"/>
        </w:rPr>
        <w:t xml:space="preserve">Thematic area(s)</w:t>
      </w:r>
    </w:p>
    <w:p>
      <w:pPr/>
      <w:r>
        <w:rPr/>
        <w:t xml:space="preserve">Access to procedures and non-refoulement, Pact on Migration and Asylum</w:t>
      </w:r>
    </w:p>
    <w:p>
      <w:pPr/>
      <w:r>
        <w:rPr>
          <w:b w:val="1"/>
          <w:bCs w:val="1"/>
        </w:rPr>
        <w:t xml:space="preserve">Development type</w:t>
      </w:r>
    </w:p>
    <w:p>
      <w:pPr/>
      <w:r>
        <w:rPr/>
        <w:t xml:space="preserve">Practice</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D8C4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rance/entry-force-pact-and-procedures-ofpra" TargetMode="External"/><Relationship Id="rId8" Type="http://schemas.openxmlformats.org/officeDocument/2006/relationships/hyperlink" Target="https://www.ofpra.gouv.fr/actualites/creation-dun-formulaire-unique-de-demande-dasile-a-compter-du-12-juin" TargetMode="External"/><Relationship Id="rId9" Type="http://schemas.openxmlformats.org/officeDocument/2006/relationships/hyperlink" Target="https://www.ofpra.gouv.fr/sites/default/files/2026-06/Glossaire%2BPacte.pdf" TargetMode="External"/><Relationship Id="rId10" Type="http://schemas.openxmlformats.org/officeDocument/2006/relationships/hyperlink" Target="https://www.ofpra.gouv.fr/actualites/pacte-europeen-quels-changements-pour-les-procedures-devant-lofpra"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2026-07-11T16:35:42+00:00</dcterms:created>
  <dcterms:modified xsi:type="dcterms:W3CDTF">2026-07-11T16:35:42+00:00</dcterms:modified>
</cp:coreProperties>
</file>

<file path=docProps/custom.xml><?xml version="1.0" encoding="utf-8"?>
<Properties xmlns="http://schemas.openxmlformats.org/officeDocument/2006/custom-properties" xmlns:vt="http://schemas.openxmlformats.org/officeDocument/2006/docPropsVTypes"/>
</file>