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asylum law passes first reading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On 9 June 2026, the Chamber of Deputies adopted the draft asylum law at first constitutional vote, with 42 votes in favour, 17 against and 1 non-voter. All 18 proposed amendments were rejected.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Chamber of Deputies | Chambre des Députés (9 June, 2026), Project de loi 8684 [Bill 8684],</w:t>
      </w:r>
      <w:hyperlink r:id="rId9" w:history="1">
        <w:r>
          <w:rPr>
            <w:color w:val="var(--word-link)"/>
          </w:rPr>
          <w:t xml:space="preserve">https://www.chd.lu/fr/dossier/8684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09.06.2026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Luxembourg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95511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uxembourg/new-asylum-law-passes-first-reading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chd.lu/fr/dossier/8684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2026-07-11T16:30:58+00:00</dcterms:created>
  <dcterms:modified xsi:type="dcterms:W3CDTF">2026-07-11T16:30:58+00:00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