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Austria carries out another removal to Afghanistan zzzzzz</w:t>
        </w:r>
      </w:hyperlink>
    </w:p>
    <w:p>
      <w:pPr/>
      <w:r>
        <w:rPr/>
        <w:t xml:space="preserve">Austria carried out another removal to Afghanistan of an Afghan national after he served a seven-year prison sentence. An entry and residence ban had been imposed on the 30-year-old.</w:t>
      </w:r>
    </w:p>
    <w:p>
      <w:pPr/>
      <w:r>
        <w:rPr/>
        <w:t xml:space="preserve">During his stay in Austria, the Afghan national committed multiple offences and was convicted, among other things, of serious sexual and violent crimes. He opted for a supervised voluntary removal following judicial approval.</w:t>
      </w:r>
    </w:p>
    <w:p>
      <w:pPr/>
      <w:r>
        <w:rPr/>
        <w:t xml:space="preserve">His arrival in Kabul, Afghanistan, was confirmed by the competent authorities.</w:t>
      </w:r>
    </w:p>
    <w:p>
      <w:pPr/>
      <w:r>
        <w:rPr/>
        <w:t xml:space="preserve">A controlled voluntary departure from prison custody is a significantly more cost-effective alternative to forced removal from the country. It may be approved by a court if the person concerned has served at least half of their prison sentence.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Ministry of the Interior | Bundesministerium für Inneres (3 February, 2026), Afghanischer Straftäter musste Österreich verlassen – Rückführungen werden konsequent fortgesetzt [Afghan offender had to leave Austria – removals are consistently continued],</w:t>
      </w:r>
      <w:hyperlink r:id="rId8" w:history="1">
        <w:r>
          <w:rPr>
            <w:color w:val="var(--word-link)"/>
          </w:rPr>
          <w:t xml:space="preserve">https://www.bmi.gv.at/newsc084.html?id=473854326c3947707842633d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Austria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9A8E9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austria/austria-carries-out-another-removal-afghanistan" TargetMode="External"/><Relationship Id="rId8" Type="http://schemas.openxmlformats.org/officeDocument/2006/relationships/hyperlink" Target="https://www.bmi.gv.at/newsc084.html?id=473854326c3947707842633d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2026-06-17T15:51:59+00:00</dcterms:created>
  <dcterms:modified xsi:type="dcterms:W3CDTF">2026-06-17T15:51:59+00:00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