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Act on Granting International Protection to Aliens published in the State Gazette zzzzzz</w:t>
        </w:r>
      </w:hyperlink>
    </w:p>
    <w:p>
      <w:pPr/>
      <w:r>
        <w:rPr/>
        <w:t xml:space="preserve">Following its adoption, the new Act on Granting International Protection to Aliens (AGIPA) was published in the State Gazette on 3 June 2026. The act will enter into force on 12 June 2026. The full text is available in Estonian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Information system for draft legislation | Eelnõude infosüsteem (3 June, 2026), Välismaalasele rahvusvahelise kaitse andmise seadus [Act on Granting International Protection to Aliens],</w:t>
      </w:r>
      <w:hyperlink r:id="rId8" w:history="1">
        <w:r>
          <w:rPr>
            <w:color w:val="var(--word-link)"/>
          </w:rPr>
          <w:t xml:space="preserve">https://www.riigiteataja.ee/et/akt/103062026001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Estonia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60C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stonia/new-act-granting-international-protection-aliens-published-state-gazette" TargetMode="External"/><Relationship Id="rId8" Type="http://schemas.openxmlformats.org/officeDocument/2006/relationships/hyperlink" Target="https://www.riigiteataja.ee/et/akt/10306202600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2026-06-15T07:55:10+00:00</dcterms:created>
  <dcterms:modified xsi:type="dcterms:W3CDTF">2026-06-15T07:55:10+00:00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