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National Commission for Asylum releases the sixth issue of "In Itinere" Magazine zzzzzz</w:t>
        </w:r>
      </w:hyperlink>
    </w:p>
    <w:p>
      <w:pPr/>
      <w:hyperlink r:id="rId8" w:history="1">
        <w:r>
          <w:rPr>
            <w:color w:val="var(--word-link)"/>
          </w:rPr>
          <w:t xml:space="preserve">Issue 6 of the quarterly magazine “ In Itinere – Paths to International Protection</w:t>
        </w:r>
      </w:hyperlink>
      <w:r>
        <w:rPr/>
        <w:t xml:space="preserve">” edited by the National Commission for the Right to Asylum, is now online.</w:t>
      </w:r>
    </w:p>
    <w:p>
      <w:pPr/>
      <w:r>
        <w:rPr/>
        <w:t xml:space="preserve">This issue is dedicated to rulings on international protection issued in the quarter October-December 2025 and is divided, as usual, into three parts: the first dedicated to the case law of the European Courts and other international courts, the second to rulings of the Court of Cassation, and the third to a selection of decisions on the merits.</w:t>
      </w:r>
    </w:p>
    <w:p>
      <w:pPr/>
      <w:r>
        <w:rPr/>
        <w:t xml:space="preserve">The journal analyzes the balance between migration management needs , international protection obligations , and procedural guarantees in individual proceedings. Topics covered include individual risk assessment, the protection of vulnerable persons, exclusion clauses, the right to remain during proceedings, and the conditions for detention.</w:t>
      </w:r>
    </w:p>
    <w:p>
      <w:pPr/>
      <w:r>
        <w:rPr/>
        <w:t xml:space="preserve">This issue is accompanied by the third " </w:t>
      </w:r>
      <w:hyperlink r:id="rId9" w:history="1">
        <w:r>
          <w:rPr>
            <w:color w:val="var(--word-link)"/>
          </w:rPr>
          <w:t xml:space="preserve">Quaderni di In Itinere</w:t>
        </w:r>
      </w:hyperlink>
      <w:r>
        <w:rPr/>
        <w:t xml:space="preserve"> ", which reconstructs the legislative and jurisprudential evolution of complementary protection in Italy, from the origins of humanitarian protection to the most recent developments in jurisprudence.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Ministero dell‘Interno (30 April, 2026), [In Itinere – Paths to International Protection (issue 6)],</w:t>
      </w:r>
      <w:hyperlink r:id="rId8" w:history="1">
        <w:r>
          <w:rPr>
            <w:color w:val="var(--word-link)"/>
          </w:rPr>
          <w:t xml:space="preserve">https://www.interno.gov.it/sites/default/files/2026-04/in_itinere_n.6_ott_dic_25_web.pdf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0" w:history="1">
        <w:r>
          <w:rPr>
            <w:color w:val="var(--word-link)"/>
          </w:rPr>
          <w:t xml:space="preserve">The National Commission for Asylum releases the fifth Issue of "In Itinere" Magazine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60D5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national-commission-asylum-releases-sixth-issue-itinere-magazine" TargetMode="External"/><Relationship Id="rId8" Type="http://schemas.openxmlformats.org/officeDocument/2006/relationships/hyperlink" Target="https://www.interno.gov.it/sites/default/files/2026-04/in_itinere_n.6_ott_dic_25_web.pdf" TargetMode="External"/><Relationship Id="rId9" Type="http://schemas.openxmlformats.org/officeDocument/2006/relationships/hyperlink" Target="https://www.interno.gov.it/sites/default/files/2026-04/quaderni_di_in_itinere_ott_dic_25_web.pdf" TargetMode="External"/><Relationship Id="rId10" Type="http://schemas.openxmlformats.org/officeDocument/2006/relationships/hyperlink" Target="/developments/italy/national-commission-asylum-releases-fifth-issue-itinere-magazine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2026-06-15T07:57:12+00:00</dcterms:created>
  <dcterms:modified xsi:type="dcterms:W3CDTF">2026-06-15T07:57:12+00:00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