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Senate adopts bill introducing a Dual Status System but rejects proposal for Asylum Emergency Measures Act zzzzzz</w:t>
        </w:r>
      </w:hyperlink>
    </w:p>
    <w:p>
      <w:pPr/>
      <w:hyperlink r:id="rId8" w:history="1">
        <w:r>
          <w:rPr>
            <w:color w:val="var(--word-link)"/>
          </w:rPr>
          <w:t xml:space="preserve"> Go back to timeline</w:t>
        </w:r>
      </w:hyperlink>
    </w:p>
    <w:p>
      <w:pPr/>
      <w:r>
        <w:rPr/>
        <w:t xml:space="preserve">On 21 April 2026, the Senate adopted the </w:t>
      </w:r>
      <w:hyperlink r:id="rId9" w:history="1">
        <w:r>
          <w:rPr>
            <w:color w:val="var(--word-link)"/>
          </w:rPr>
          <w:t xml:space="preserve">Introduction of the Dual Status System Act</w:t>
        </w:r>
      </w:hyperlink>
      <w:r>
        <w:rPr/>
        <w:t xml:space="preserve">. With this bill, the Aliens Act 2000 will be amended to introduce a distinction between refugee status and subsidiary protection status. Currently, the same residence permit granting equivalent rights is awarded to both statuses. The adoption of this bill produces stricter family reunification conditions for beneficiaries of subsidiary protection. On the other hand, the </w:t>
      </w:r>
      <w:hyperlink r:id="rId10" w:history="1">
        <w:r>
          <w:rPr>
            <w:color w:val="var(--word-link)"/>
          </w:rPr>
          <w:t xml:space="preserve">Asylum Emergency Measures Act</w:t>
        </w:r>
      </w:hyperlink>
      <w:r>
        <w:rPr/>
        <w:t xml:space="preserve"> was rejected by the Senate on the same day. The act proposed several measures which aimed to relieve pressure on the different authorities in the asylum chain and to reduce the influx of asylum seekers. </w:t>
      </w:r>
      <w:r>
        <w:rPr/>
        <w:t xml:space="preserve"> </w:t>
      </w:r>
    </w:p>
    <w:p>
      <w:pPr/>
      <w:r>
        <w:rPr>
          <w:b w:val="1"/>
          <w:bCs w:val="1"/>
        </w:rPr>
        <w:t xml:space="preserve">Source(s)</w:t>
      </w:r>
    </w:p>
    <w:p>
      <w:pPr>
        <w:numPr>
          <w:ilvl w:val="0"/>
          <w:numId w:val="4"/>
        </w:numPr>
      </w:pPr>
      <w:r>
        <w:rPr/>
        <w:t xml:space="preserve">Government | Rijksoverheid (21 April, 2026), Wet invoering tweestatusstelsel [Introduction of the two-status system Act],</w:t>
      </w:r>
      <w:hyperlink r:id="rId9" w:history="1">
        <w:r>
          <w:rPr>
            <w:color w:val="var(--word-link)"/>
          </w:rPr>
          <w:t xml:space="preserve">https://www.eerstekamer.nl/wetsvoorstel/36703_wet_invoering</w:t>
        </w:r>
      </w:hyperlink>
    </w:p>
    <w:p>
      <w:pPr>
        <w:numPr>
          <w:ilvl w:val="0"/>
          <w:numId w:val="4"/>
        </w:numPr>
      </w:pPr>
      <w:r>
        <w:rPr/>
        <w:t xml:space="preserve">Government | Rijksoverheid (21 April, 2026), Asielnoodmaatregelenwet [Asylum Emergency Measures Act],</w:t>
      </w:r>
      <w:hyperlink r:id="rId10" w:history="1">
        <w:r>
          <w:rPr>
            <w:color w:val="var(--word-link)"/>
          </w:rPr>
          <w:t xml:space="preserve">https://www.eerstekamer.nl/wetsvoorstel/36704_asielnoodmaatregelenwet</w:t>
        </w:r>
      </w:hyperlink>
    </w:p>
    <w:p>
      <w:pPr/>
      <w:r>
        <w:rPr>
          <w:b w:val="1"/>
          <w:bCs w:val="1"/>
        </w:rPr>
        <w:t xml:space="preserve">Related development(s)</w:t>
      </w:r>
    </w:p>
    <w:p>
      <w:pPr/>
      <w:hyperlink r:id="rId11" w:history="1">
        <w:r>
          <w:rPr>
            <w:color w:val="var(--word-link)"/>
          </w:rPr>
          <w:t xml:space="preserve">Council of Ministers approves the Asylum Emergency Measures Act and the Law introducing Two Status Systems</w:t>
        </w:r>
      </w:hyperlink>
    </w:p>
    <w:p>
      <w:pPr/>
      <w:r>
        <w:rPr>
          <w:b w:val="1"/>
          <w:bCs w:val="1"/>
        </w:rPr>
        <w:t xml:space="preserve">Date of development</w:t>
      </w:r>
    </w:p>
    <w:p>
      <w:pPr/>
      <w:r>
        <w:rPr/>
        <w:t xml:space="preserve">21.04.2026</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Content of protection, Family reunification, Crisis and emergency measures</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FE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senate-adopts-bill-introducing-dual-status-system-rejects-proposal-asylum" TargetMode="External"/><Relationship Id="rId8" Type="http://schemas.openxmlformats.org/officeDocument/2006/relationships/hyperlink" Target="/developments" TargetMode="External"/><Relationship Id="rId9" Type="http://schemas.openxmlformats.org/officeDocument/2006/relationships/hyperlink" Target="https://www.eerstekamer.nl/wetsvoorstel/36703_wet_invoering" TargetMode="External"/><Relationship Id="rId10" Type="http://schemas.openxmlformats.org/officeDocument/2006/relationships/hyperlink" Target="https://www.eerstekamer.nl/wetsvoorstel/36704_asielnoodmaatregelenwet" TargetMode="External"/><Relationship Id="rId11" Type="http://schemas.openxmlformats.org/officeDocument/2006/relationships/hyperlink" Target="/developments/netherlands/council-ministers-approves-asylum-emergency-measures-act-and-law"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2026-07-30T10:31:47+00:00</dcterms:created>
  <dcterms:modified xsi:type="dcterms:W3CDTF">2026-07-30T10:31:47+00:00</dcterms:modified>
</cp:coreProperties>
</file>

<file path=docProps/custom.xml><?xml version="1.0" encoding="utf-8"?>
<Properties xmlns="http://schemas.openxmlformats.org/officeDocument/2006/custom-properties" xmlns:vt="http://schemas.openxmlformats.org/officeDocument/2006/docPropsVTypes"/>
</file>