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Senate adopts Asylum and Migration Pact Implementation Act zzzzzz</w:t>
        </w:r>
      </w:hyperlink>
    </w:p>
    <w:p>
      <w:pPr/>
      <w:hyperlink r:id="rId8" w:history="1">
        <w:r>
          <w:rPr>
            <w:color w:val="var(--word-link)"/>
          </w:rPr>
          <w:t xml:space="preserve">The Asylum and Migration Pact Implementation Act 2026</w:t>
        </w:r>
      </w:hyperlink>
      <w:r>
        <w:rPr/>
        <w:t xml:space="preserve"> was adopted by the Senate on 26 May 2026. The law is pending publication in the Official Gazette and will enter into force on 12 June 2026. In a </w:t>
      </w:r>
      <w:hyperlink r:id="rId9" w:history="1">
        <w:r>
          <w:rPr>
            <w:color w:val="var(--word-link)"/>
          </w:rPr>
          <w:t xml:space="preserve">press release</w:t>
        </w:r>
      </w:hyperlink>
      <w:r>
        <w:rPr/>
        <w:t xml:space="preserve">, the Immigration and Naturalisation Service (IND) noted the direct consequences of this act for the asylum procedure, which will require major adjustments and increased capacity. It highlighted that a simplification of the procedure will bring faster clarity to applicants on where they stand. To this end, the IND announced that it plans to make the necessary changes step by step in the coming months, including the further development of IT systems. While from 12 June the IND will work according to the new guidelines, it stated that it may take several months for the smooth running of the new asylum procedure.</w:t>
      </w:r>
    </w:p>
    <w:p>
      <w:pPr/>
      <w:r>
        <w:rPr>
          <w:b w:val="1"/>
          <w:bCs w:val="1"/>
        </w:rPr>
        <w:t xml:space="preserve">Source(s)</w:t>
      </w:r>
    </w:p>
    <w:p>
      <w:pPr>
        <w:numPr>
          <w:ilvl w:val="0"/>
          <w:numId w:val="4"/>
        </w:numPr>
      </w:pPr>
      <w:r>
        <w:rPr/>
        <w:t xml:space="preserve">Immigration and Naturalisation Service | Immigratie- en Naturalisatiedienst (26 May, 2026), Nieuwe asielprocedure geeft aanvragers sneller duidelijkheid [New asylum procedure gives applicants clarity faster],</w:t>
      </w:r>
      <w:hyperlink r:id="rId9" w:history="1">
        <w:r>
          <w:rPr>
            <w:color w:val="var(--word-link)"/>
          </w:rPr>
          <w:t xml:space="preserve">https://ind.nl/nl/nieuws/nieuwe-asielprocedure-geeft-aanvragers-sneller-duidelijkheid</w:t>
        </w:r>
      </w:hyperlink>
    </w:p>
    <w:p>
      <w:pPr/>
      <w:r>
        <w:rPr>
          <w:b w:val="1"/>
          <w:bCs w:val="1"/>
        </w:rPr>
        <w:t xml:space="preserve">Date of development</w:t>
      </w:r>
    </w:p>
    <w:p>
      <w:pPr/>
      <w:r>
        <w:rPr/>
        <w:t xml:space="preserve">26.05.2026</w:t>
      </w:r>
    </w:p>
    <w:p>
      <w:pPr/>
      <w:r>
        <w:rPr>
          <w:b w:val="1"/>
          <w:bCs w:val="1"/>
        </w:rPr>
        <w:t xml:space="preserve">Country</w:t>
      </w:r>
    </w:p>
    <w:p>
      <w:pPr/>
      <w:r>
        <w:rPr/>
        <w:t xml:space="preserve">Netherlands</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DE5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senate-adopts-asylum-and-migration-pact-implementation-act" TargetMode="External"/><Relationship Id="rId8" Type="http://schemas.openxmlformats.org/officeDocument/2006/relationships/hyperlink" Target="https://www.eerstekamer.nl/wetsvoorstel/36871_uitvoerings_en#p1" TargetMode="External"/><Relationship Id="rId9" Type="http://schemas.openxmlformats.org/officeDocument/2006/relationships/hyperlink" Target="https://ind.nl/nl/nieuws/nieuwe-asielprocedure-geeft-aanvragers-sneller-duidelijkhei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2026-06-15T07:45:46+00:00</dcterms:created>
  <dcterms:modified xsi:type="dcterms:W3CDTF">2026-06-15T07:45:46+00:00</dcterms:modified>
</cp:coreProperties>
</file>

<file path=docProps/custom.xml><?xml version="1.0" encoding="utf-8"?>
<Properties xmlns="http://schemas.openxmlformats.org/officeDocument/2006/custom-properties" xmlns:vt="http://schemas.openxmlformats.org/officeDocument/2006/docPropsVTypes"/>
</file>