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submits a package of proposals for the draft Immigration Law zzzzzz</w:t>
        </w:r>
      </w:hyperlink>
    </w:p>
    <w:p>
      <w:pPr/>
      <w:r>
        <w:rPr/>
        <w:t xml:space="preserve">The Ministry of the Interior submitted a package of proposals for the draft Immigration Law. Part of the submitted proposals complement the action plan already developed by the Ministry of the Interior and approved by the Cabinet of Ministers to strengthen the control of third-country nationals.</w:t>
      </w:r>
    </w:p>
    <w:p>
      <w:pPr/>
      <w:r>
        <w:rPr/>
        <w:t xml:space="preserve">It is also planned to amend the regulation by increasing sanctions for administrative violations committed by foreigners and tighter control related to studies.</w:t>
      </w:r>
    </w:p>
    <w:p>
      <w:pPr/>
      <w:r>
        <w:rPr>
          <w:b w:val="1"/>
          <w:bCs w:val="1"/>
        </w:rPr>
        <w:t xml:space="preserve">Source(s)</w:t>
      </w:r>
    </w:p>
    <w:p>
      <w:pPr>
        <w:numPr>
          <w:ilvl w:val="0"/>
          <w:numId w:val="4"/>
        </w:numPr>
      </w:pPr>
      <w:r>
        <w:rPr/>
        <w:t xml:space="preserve">Ministry of the Interior | Iekšlietu ministrija (17 February, 2026), Lai stiprinātu trešo valstu pilsoņu kontroli Latvijā, Iekšlietu ministrija sagatavojusi un iesniegusi vairākus priekšlikumus likumprojektam “Imigrācijas likums” [In order to strengthen the control of third-country nationals in Latvia, the Ministry of the Interior has prepared and submitted several proposals for the draft law "Immigration Law"],</w:t>
      </w:r>
      <w:hyperlink r:id="rId8" w:history="1">
        <w:r>
          <w:rPr>
            <w:color w:val="var(--word-link)"/>
          </w:rPr>
          <w:t xml:space="preserve">https://www.iem.gov.lv/lv/jaunums/lai-stiprinatu-treso-valstu-pilsonu-kontroli-latvija-iekslietu-ministrija-sagatavojusi-un-iesniegusi-vairakus-priekslikumus-likumprojektam-imigracijas-likums</w:t>
        </w:r>
      </w:hyperlink>
    </w:p>
    <w:p>
      <w:pPr/>
      <w:r>
        <w:rPr>
          <w:b w:val="1"/>
          <w:bCs w:val="1"/>
        </w:rPr>
        <w:t xml:space="preserve">Date of development</w:t>
      </w:r>
    </w:p>
    <w:p>
      <w:pPr/>
      <w:r>
        <w:rPr/>
        <w:t xml:space="preserve">17.02.2026</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Access to procedures and non-refoulement, First instance determination, Legal assistance and representation, Reception, Detention, Forms of protection, Applicants with special needs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2F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ministry-interior-submits-package-proposals-draft-immigration-law" TargetMode="External"/><Relationship Id="rId8" Type="http://schemas.openxmlformats.org/officeDocument/2006/relationships/hyperlink" Target="https://www.iem.gov.lv/lv/jaunums/lai-stiprinatu-treso-valstu-pilsonu-kontroli-latvija-iekslietu-ministrija-sagatavojusi-un-iesniegusi-vairakus-priekslikumus-likumprojektam-imigracijas-likum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2026-06-17T20:47:22+00:00</dcterms:created>
  <dcterms:modified xsi:type="dcterms:W3CDTF">2026-06-17T20:47:22+00:00</dcterms:modified>
</cp:coreProperties>
</file>

<file path=docProps/custom.xml><?xml version="1.0" encoding="utf-8"?>
<Properties xmlns="http://schemas.openxmlformats.org/officeDocument/2006/custom-properties" xmlns:vt="http://schemas.openxmlformats.org/officeDocument/2006/docPropsVTypes"/>
</file>