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Legal assistance and representation - Portugal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Access to legal assistance and representation</w:t>
      </w:r>
    </w:p>
    <w:p>
      <w:pPr>
        <w:pStyle w:val="Heading2"/>
      </w:pPr>
      <w:r>
        <w:rPr/>
        <w:t xml:space="preserve">Provision of information on 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premises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Requirements: Means test and merits test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Modalities to submit a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Outcome of the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at first instance determination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special procedures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in appeals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Type of appeal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 to counselling in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legal aid while in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Quality assurance</w:t>
      </w:r>
    </w:p>
    <w:p>
      <w:pPr>
        <w:pStyle w:val="Heading2"/>
      </w:pPr>
      <w:r>
        <w:rPr/>
        <w:t xml:space="preserve">Selection, qualifications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Mechanisms for quality assurance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Inter-institutional cooperation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for related procedures</w:t>
      </w:r>
    </w:p>
    <w:p>
      <w:pPr>
        <w:pStyle w:val="Heading2"/>
      </w:pPr>
      <w:r>
        <w:rPr/>
        <w:t xml:space="preserve">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Family reunification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Temporary protection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Beneficiaries of international protection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Legal assistance and representation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2026-10-14T21:46:07+00:00</dcterms:created>
  <dcterms:modified xsi:type="dcterms:W3CDTF">2026-10-14T21:46:07+00:00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