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Portugal</w:t>
      </w:r>
    </w:p>
    <w:p>
      <w:pPr>
        <w:pStyle w:val="Heading2"/>
      </w:pPr>
      <w:r>
        <w:rPr/>
        <w:t xml:space="preserve">Information provision - Portugal</w:t>
      </w:r>
    </w:p>
    <w:p>
      <w:pPr>
        <w:numPr>
          <w:ilvl w:val="0"/>
          <w:numId w:val="4"/>
        </w:numPr>
      </w:pPr>
      <w:hyperlink w:anchor="section-12910" w:history="1">
        <w:r>
          <w:rPr>
            <w:color w:val="var(--word-link)"/>
          </w:rPr>
          <w:t xml:space="preserve">Overview</w:t>
        </w:r>
      </w:hyperlink>
    </w:p>
    <w:p>
      <w:pPr>
        <w:numPr>
          <w:ilvl w:val="0"/>
          <w:numId w:val="4"/>
        </w:numPr>
      </w:pPr>
      <w:hyperlink w:anchor="section-12911" w:history="1">
        <w:r>
          <w:rPr>
            <w:color w:val="var(--word-link)"/>
          </w:rPr>
          <w:t xml:space="preserve">Relevant EU legislation</w:t>
        </w:r>
      </w:hyperlink>
    </w:p>
    <w:p>
      <w:pPr>
        <w:numPr>
          <w:ilvl w:val="0"/>
          <w:numId w:val="4"/>
        </w:numPr>
      </w:pPr>
      <w:hyperlink w:anchor="section-12912" w:history="1">
        <w:r>
          <w:rPr>
            <w:color w:val="var(--word-link)"/>
          </w:rPr>
          <w:t xml:space="preserve">National legislation</w:t>
        </w:r>
      </w:hyperlink>
    </w:p>
    <w:p>
      <w:pPr>
        <w:numPr>
          <w:ilvl w:val="0"/>
          <w:numId w:val="4"/>
        </w:numPr>
      </w:pPr>
      <w:hyperlink w:anchor="section-12913" w:history="1">
        <w:r>
          <w:rPr>
            <w:color w:val="var(--word-link)"/>
          </w:rPr>
          <w:t xml:space="preserve">Competent authority and other stakeholders</w:t>
        </w:r>
      </w:hyperlink>
    </w:p>
    <w:p>
      <w:pPr>
        <w:numPr>
          <w:ilvl w:val="0"/>
          <w:numId w:val="4"/>
        </w:numPr>
      </w:pPr>
      <w:hyperlink w:anchor="section-12914" w:history="1">
        <w:r>
          <w:rPr>
            <w:color w:val="var(--word-link)"/>
          </w:rPr>
          <w:t xml:space="preserve">Provision of information in the asylum procedure</w:t>
        </w:r>
      </w:hyperlink>
    </w:p>
    <w:p>
      <w:pPr>
        <w:numPr>
          <w:ilvl w:val="0"/>
          <w:numId w:val="4"/>
        </w:numPr>
      </w:pPr>
      <w:hyperlink w:anchor="section-12915" w:history="1">
        <w:r>
          <w:rPr>
            <w:color w:val="var(--word-link)"/>
          </w:rPr>
          <w:t xml:space="preserve">Access to procedure</w:t>
        </w:r>
      </w:hyperlink>
    </w:p>
    <w:p>
      <w:pPr>
        <w:numPr>
          <w:ilvl w:val="0"/>
          <w:numId w:val="4"/>
        </w:numPr>
      </w:pPr>
      <w:hyperlink w:anchor="section-12916" w:history="1">
        <w:r>
          <w:rPr>
            <w:color w:val="var(--word-link)"/>
          </w:rPr>
          <w:t xml:space="preserve">Dublin procedure</w:t>
        </w:r>
      </w:hyperlink>
    </w:p>
    <w:p>
      <w:pPr>
        <w:numPr>
          <w:ilvl w:val="0"/>
          <w:numId w:val="4"/>
        </w:numPr>
      </w:pPr>
      <w:hyperlink w:anchor="section-12917" w:history="1">
        <w:r>
          <w:rPr>
            <w:color w:val="var(--word-link)"/>
          </w:rPr>
          <w:t xml:space="preserve">First instance determination</w:t>
        </w:r>
      </w:hyperlink>
    </w:p>
    <w:p>
      <w:pPr>
        <w:numPr>
          <w:ilvl w:val="0"/>
          <w:numId w:val="4"/>
        </w:numPr>
      </w:pPr>
      <w:hyperlink w:anchor="section-12918" w:history="1">
        <w:r>
          <w:rPr>
            <w:color w:val="var(--word-link)"/>
          </w:rPr>
          <w:t xml:space="preserve">Legal assistance and representation</w:t>
        </w:r>
      </w:hyperlink>
    </w:p>
    <w:p>
      <w:pPr>
        <w:numPr>
          <w:ilvl w:val="0"/>
          <w:numId w:val="4"/>
        </w:numPr>
      </w:pPr>
      <w:hyperlink w:anchor="section-12919" w:history="1">
        <w:r>
          <w:rPr>
            <w:color w:val="var(--word-link)"/>
          </w:rPr>
          <w:t xml:space="preserve">Resettlement and humanitarian admissions</w:t>
        </w:r>
      </w:hyperlink>
    </w:p>
    <w:p>
      <w:pPr>
        <w:numPr>
          <w:ilvl w:val="0"/>
          <w:numId w:val="4"/>
        </w:numPr>
      </w:pPr>
      <w:hyperlink w:anchor="section-12920" w:history="1">
        <w:r>
          <w:rPr>
            <w:color w:val="var(--word-link)"/>
          </w:rPr>
          <w:t xml:space="preserve">Content of protection</w:t>
        </w:r>
      </w:hyperlink>
    </w:p>
    <w:p>
      <w:pPr>
        <w:numPr>
          <w:ilvl w:val="0"/>
          <w:numId w:val="4"/>
        </w:numPr>
      </w:pPr>
      <w:hyperlink w:anchor="section-12921" w:history="1">
        <w:r>
          <w:rPr>
            <w:color w:val="var(--word-link)"/>
          </w:rPr>
          <w:t xml:space="preserve">Provision of information in reception</w:t>
        </w:r>
      </w:hyperlink>
    </w:p>
    <w:p>
      <w:pPr>
        <w:numPr>
          <w:ilvl w:val="0"/>
          <w:numId w:val="4"/>
        </w:numPr>
      </w:pPr>
      <w:hyperlink w:anchor="section-12922" w:history="1">
        <w:r>
          <w:rPr>
            <w:color w:val="var(--word-link)"/>
          </w:rPr>
          <w:t xml:space="preserve">Reception conditions</w:t>
        </w:r>
      </w:hyperlink>
    </w:p>
    <w:p>
      <w:pPr>
        <w:numPr>
          <w:ilvl w:val="0"/>
          <w:numId w:val="4"/>
        </w:numPr>
      </w:pPr>
      <w:hyperlink w:anchor="section-12923" w:history="1">
        <w:r>
          <w:rPr>
            <w:color w:val="var(--word-link)"/>
          </w:rPr>
          <w:t xml:space="preserve">In detention</w:t>
        </w:r>
      </w:hyperlink>
    </w:p>
    <w:p>
      <w:pPr>
        <w:pStyle w:val="Heading1"/>
      </w:pPr>
      <w:r>
        <w:rPr/>
        <w:t xml:space="preserve">Information provision - Portugal</w:t>
      </w:r>
    </w:p>
    <w:p>
      <w:pPr>
        <w:pStyle w:val="Heading2"/>
      </w:pPr>
      <w:r>
        <w:rPr/>
        <w:t xml:space="preserve">Overview</w:t>
      </w:r>
    </w:p>
    <w:p>
      <w:pPr>
        <w:pStyle w:val="Heading2"/>
      </w:pPr>
      <w:r>
        <w:rPr/>
        <w:t xml:space="preserve">Relevant EU legislation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National legislation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Competent authority and other stakeholders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Provision of information in the asylum procedure</w:t>
      </w:r>
    </w:p>
    <w:p>
      <w:pPr>
        <w:pStyle w:val="Heading2"/>
      </w:pPr>
      <w:r>
        <w:rPr/>
        <w:t xml:space="preserve">Access to procedure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Dublin procedure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First instance determination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Legal assistance and representation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Resettlement and humanitarian admissions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Content of protection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Provision of information in reception</w:t>
      </w:r>
    </w:p>
    <w:p>
      <w:pPr>
        <w:pStyle w:val="Heading2"/>
      </w:pPr>
      <w:r>
        <w:rPr/>
        <w:t xml:space="preserve">Reception conditions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In detention</w:t>
      </w:r>
    </w:p>
    <w:p>
      <w:pPr/>
      <w:r>
        <w:rPr/>
        <w:t xml:space="preserve">Coming soon</w:t>
      </w:r>
    </w:p>
    <w:sectPr>
      <w:headerReference w:type="default" r:id="rId21"/>
      <w:footerReference w:type="default" r:id="rId22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12-07-2026</w:t>
    </w:r>
  </w:p>
  <w:p>
    <w:pPr>
      <w:spacing w:before="0" w:after="0"/>
    </w:pPr>
    <w:r>
      <w:rPr>
        <w:sz w:val="16"/>
        <w:szCs w:val="16"/>
      </w:rPr>
      <w:t xml:space="preserve">Information provision - Portugal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8C8D8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section-12910" TargetMode="External"/><Relationship Id="rId8" Type="http://schemas.openxmlformats.org/officeDocument/2006/relationships/hyperlink" Target="section-12911" TargetMode="External"/><Relationship Id="rId9" Type="http://schemas.openxmlformats.org/officeDocument/2006/relationships/hyperlink" Target="section-12912" TargetMode="External"/><Relationship Id="rId10" Type="http://schemas.openxmlformats.org/officeDocument/2006/relationships/hyperlink" Target="section-12913" TargetMode="External"/><Relationship Id="rId11" Type="http://schemas.openxmlformats.org/officeDocument/2006/relationships/hyperlink" Target="section-12914" TargetMode="External"/><Relationship Id="rId12" Type="http://schemas.openxmlformats.org/officeDocument/2006/relationships/hyperlink" Target="section-12915" TargetMode="External"/><Relationship Id="rId13" Type="http://schemas.openxmlformats.org/officeDocument/2006/relationships/hyperlink" Target="section-12916" TargetMode="External"/><Relationship Id="rId14" Type="http://schemas.openxmlformats.org/officeDocument/2006/relationships/hyperlink" Target="section-12917" TargetMode="External"/><Relationship Id="rId15" Type="http://schemas.openxmlformats.org/officeDocument/2006/relationships/hyperlink" Target="section-12918" TargetMode="External"/><Relationship Id="rId16" Type="http://schemas.openxmlformats.org/officeDocument/2006/relationships/hyperlink" Target="section-12919" TargetMode="External"/><Relationship Id="rId17" Type="http://schemas.openxmlformats.org/officeDocument/2006/relationships/hyperlink" Target="section-12920" TargetMode="External"/><Relationship Id="rId18" Type="http://schemas.openxmlformats.org/officeDocument/2006/relationships/hyperlink" Target="section-12921" TargetMode="External"/><Relationship Id="rId19" Type="http://schemas.openxmlformats.org/officeDocument/2006/relationships/hyperlink" Target="section-12922" TargetMode="External"/><Relationship Id="rId20" Type="http://schemas.openxmlformats.org/officeDocument/2006/relationships/hyperlink" Target="section-12923" TargetMode="External"/><Relationship Id="rId21" Type="http://schemas.openxmlformats.org/officeDocument/2006/relationships/header" Target="header1.xml"/><Relationship Id="rId22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2026-07-12T20:47:41+00:00</dcterms:created>
  <dcterms:modified xsi:type="dcterms:W3CDTF">2026-07-12T20:47:41+00:00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