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Confederation extends the stay of Ukrainians seeking protection in federal asylum centres zzzzzz</w:t>
        </w:r>
      </w:hyperlink>
    </w:p>
    <w:p>
      <w:pPr/>
      <w:r>
        <w:rPr/>
        <w:t xml:space="preserve">The Swiss Confederation announced that it will extend the stay of people from Ukraine seeking protection in federal asylum centres, particularly those who have received a negative decision. This measure is made possible by a decline in new asylum applications, which has reduced the occupancy rate of federal centres to below 60%.</w:t>
      </w:r>
      <w:br/>
      <w:br/>
      <w:r>
        <w:rPr/>
        <w:t xml:space="preserve">Since early 2026, asylum applications have decreased to about 1,300 per month, compared to around 2,100 per month in autumn 2025. As a result, since early March 2026, Ukrainian applicants with negative decisions are allowed to stay an additional 20 days in federal centres.</w:t>
      </w:r>
      <w:br/>
      <w:br/>
      <w:r>
        <w:rPr/>
        <w:t xml:space="preserve">At the same time, some temporary centres opened during peak demand periods will close at the end of March 2026, including those in Moudon, Plan-les-Ouates and Steckborn. </w:t>
      </w:r>
      <w:br/>
      <w:br/>
      <w:r>
        <w:rPr/>
        <w:t xml:space="preserve">Other closures are due to planned renovations or reassignment for military use. However, these facilities can be reactivated if the number of asylum requests rises again.</w:t>
      </w:r>
      <w:br/>
      <w:br/>
      <w:r>
        <w:rPr/>
        <w:t xml:space="preserve">The closures will not affect the Confederation’s support for cantons, as sufficient capacity remains. </w:t>
      </w:r>
      <w:br/>
      <w:br/>
      <w:r>
        <w:rPr/>
        <w:t xml:space="preserve">From April 2026, Switzerland will continue operating 31 federal asylum centres with a total of 7,000 places.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State Secretariat for Migration | Staatssekretariat für Migration | Secrétariat d’État aux migrations | Segreteria di Stato della migrazione (10 March, 2026), La Confédération héberge plus longtemps dans ses centres pour requérants d’asile les personnes en quête de protection venues d’Ukraine [The Confederation is accommodating people seeking protection from Ukraine for longer periods of time in its asylum centres],</w:t>
      </w:r>
      <w:hyperlink r:id="rId8" w:history="1">
        <w:r>
          <w:rPr>
            <w:color w:val="var(--word-link)"/>
          </w:rPr>
          <w:t xml:space="preserve">https://www.admin.ch/fr/newnsb/X2kSwyqb1aE2Z9xszhNvE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10.03.2026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Switzerland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Reception, Temporary Protection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Policy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13-07-2026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22AA99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switzerland/confederation-extends-stay-ukrainians-seeking-protection-federal-asylum" TargetMode="External"/><Relationship Id="rId8" Type="http://schemas.openxmlformats.org/officeDocument/2006/relationships/hyperlink" Target="https://www.admin.ch/fr/newnsb/X2kSwyqb1aE2Z9xszhNvE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2026-07-13T22:05:17+00:00</dcterms:created>
  <dcterms:modified xsi:type="dcterms:W3CDTF">2026-07-13T22:05:17+00:00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