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Federal Council proposes new measures to employ asylum seekers and migrants zzzzzz</w:t>
        </w:r>
      </w:hyperlink>
    </w:p>
    <w:p>
      <w:pPr/>
      <w:r>
        <w:rPr/>
        <w:t xml:space="preserve">The Federal Council proposed new measures to strengthen labour market participation among asylum seekers and migrants. The proposed changes aim to formally extend integration measures to beneficiaries of protection status S by embedding the Integration Agenda Switzerland into the legal framework. Cantons would be allowed to use federal funds to support integration measures for individuals with a pending applications for protection status S. In addition, these applicants would be granted access to employment, subject to cantonal authorisation, aligning their rights with those of asylum seekers.</w:t>
      </w:r>
      <w:br/>
      <w:br/>
      <w:r>
        <w:rPr/>
        <w:t xml:space="preserve">The reform also seeks to strengthen early integration for asylum seekers by allowing cantons to use federal contributions for a broader range of measures beyond language training, including skills assessments and employability programmes. </w:t>
      </w:r>
    </w:p>
    <w:p>
      <w:pPr/>
      <w:r>
        <w:rPr/>
        <w:t xml:space="preserve">Finally, the Federal Council plans to transform the pilot Integration Pre-Apprenticeship Programme (PAI) into a permanent federal programme, supporting late-arriving young migrants in preparing for vocational training.</w:t>
      </w:r>
      <w:br/>
      <w:br/>
      <w:r>
        <w:rPr/>
        <w:t xml:space="preserve">The consultation process will run until 29 June 2026.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Council | Der Bundesrat | Conseil fédéral | Consiglio federale (20 March, 2026), Le Conseil fédéral propose de nouvelles mesures pour encourager les personnes relevant des domaines de l’asile et des étrangers à exercer une activité lucrative [The Federal Council is proposing new measures to encourage people in the asylum and foreign professions to take up gainful employment],</w:t>
      </w:r>
      <w:hyperlink r:id="rId8" w:history="1">
        <w:r>
          <w:rPr>
            <w:color w:val="var(--word-link)"/>
          </w:rPr>
          <w:t xml:space="preserve">https://www.admin.ch/fr/newnsb/70UXJClx9sVH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20.03.2026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Forms of protection, Content of protection, Integration, 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CEA7E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federal-council-proposes-new-measures-employ-asylum-seekers-and-migrants" TargetMode="External"/><Relationship Id="rId8" Type="http://schemas.openxmlformats.org/officeDocument/2006/relationships/hyperlink" Target="https://www.admin.ch/fr/newnsb/70UXJClx9sVH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2026-07-12T05:55:09+00:00</dcterms:created>
  <dcterms:modified xsi:type="dcterms:W3CDTF">2026-07-12T05:55:09+00:00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