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Representatives of the Human Rights Committee assess reception conditions for migrants and asylum seekers zzzzzz</w:t>
        </w:r>
      </w:hyperlink>
    </w:p>
    <w:p>
      <w:pPr/>
      <w:r>
        <w:rPr/>
        <w:t xml:space="preserve">Representatives of the Human Rights Committee of the </w:t>
      </w:r>
      <w:r>
        <w:rPr/>
        <w:t xml:space="preserve">Seimas</w:t>
      </w:r>
      <w:r>
        <w:rPr/>
        <w:t xml:space="preserve"> have visited the Aliens Registration Centre and the Reception Agency in </w:t>
      </w:r>
      <w:r>
        <w:rPr/>
        <w:t xml:space="preserve">Pabradė</w:t>
      </w:r>
      <w:r>
        <w:rPr/>
        <w:t xml:space="preserve"> to assess reception conditions and the protection of fundamental rights.</w:t>
      </w:r>
    </w:p>
    <w:p>
      <w:pPr/>
      <w:r>
        <w:rPr/>
        <w:t xml:space="preserve">The visit aimed to review accommodation arrangements, service provision, and overall living conditions for foreign nationals hosted in the facilities. Committee members inspected residential and common areas, as well as healthcare and support service spaces, and held discussions with centre management and staff.</w:t>
      </w:r>
    </w:p>
    <w:p>
      <w:pPr/>
      <w:r>
        <w:rPr/>
        <w:t xml:space="preserve">Particular attention was given to how key rights are ensured in practice, including access to adequate living conditions, healthcare, information, legal assistance, and communication with family members. The delegation also discussed operational challenges faced by staff and explored possible measures to improve the reception system.</w:t>
      </w:r>
    </w:p>
    <w:p>
      <w:pPr/>
      <w:r>
        <w:rPr/>
        <w:t xml:space="preserve">Officials noted that recent investments in infrastructure in Pabradė have contributed to improved reception conditions for asylum seekers and migrants. At the same time, they highlighted that further challenges are expected in the coming years, particularly in relation to the implementation of the EU Pact on Migration and Asylum.</w:t>
      </w:r>
    </w:p>
    <w:p>
      <w:pPr/>
      <w:r>
        <w:rPr/>
        <w:t xml:space="preserve">According to Committee representatives, effective implementation of the pact will require not only legislative and administrative measures but also sustained investment in staffing and mechanisms to safeguard fundamental rights.</w:t>
      </w:r>
    </w:p>
    <w:p>
      <w:pPr/>
      <w:r>
        <w:rPr/>
        <w:t xml:space="preserve">The Human Rights Committee underlined that such visits form part of its parliamentary oversight role, supporting transparency, dialogue, and ongoing efforts to strengthen human rights standards within the reception system.</w:t>
      </w:r>
    </w:p>
    <w:p>
      <w:pPr/>
      <w:r>
        <w:rPr>
          <w:b w:val="1"/>
          <w:bCs w:val="1"/>
        </w:rPr>
        <w:t xml:space="preserve">Source(s)</w:t>
      </w:r>
    </w:p>
    <w:p>
      <w:pPr>
        <w:numPr>
          <w:ilvl w:val="0"/>
          <w:numId w:val="4"/>
        </w:numPr>
      </w:pPr>
      <w:r>
        <w:rPr/>
        <w:t xml:space="preserve">Seimas of the Republic of Lithuania | Lietuvos Respublikos Seimas (6 January, 2026), Žmogaus teisių komiteto atstovų vizitas Pabradėje: vertintos migrantų ir prieglobsčio prašytojų priėmimo sąlygos [Visit of representatives of the Human Rights Committee to Pabradė: reception conditions for migrants and asylum seekers assessed],</w:t>
      </w:r>
      <w:hyperlink r:id="rId8" w:history="1">
        <w:r>
          <w:rPr>
            <w:color w:val="var(--word-link)"/>
          </w:rPr>
          <w:t xml:space="preserve">https://www.lrs.lt/sip/portal.show?p_r=35403&amp;p_k=1&amp;p_t=293753</w:t>
        </w:r>
      </w:hyperlink>
    </w:p>
    <w:p>
      <w:pPr/>
      <w:r>
        <w:rPr>
          <w:b w:val="1"/>
          <w:bCs w:val="1"/>
        </w:rPr>
        <w:t xml:space="preserve">Date of development</w:t>
      </w:r>
    </w:p>
    <w:p>
      <w:pPr/>
      <w:r>
        <w:rPr/>
        <w:t xml:space="preserve">06.01.2026</w:t>
      </w:r>
    </w:p>
    <w:p>
      <w:pPr/>
      <w:r>
        <w:rPr>
          <w:b w:val="1"/>
          <w:bCs w:val="1"/>
        </w:rPr>
        <w:t xml:space="preserve">Country</w:t>
      </w:r>
    </w:p>
    <w:p>
      <w:pPr/>
      <w:r>
        <w:rPr/>
        <w:t xml:space="preserve">Lithuania</w:t>
      </w:r>
    </w:p>
    <w:p>
      <w:pPr/>
      <w:r>
        <w:rPr>
          <w:b w:val="1"/>
          <w:bCs w:val="1"/>
        </w:rPr>
        <w:t xml:space="preserve">Thematic area(s)</w:t>
      </w:r>
    </w:p>
    <w:p>
      <w:pPr/>
      <w:r>
        <w:rPr/>
        <w:t xml:space="preserve">Reception, Material reception conditions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9BDC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presentatives-human-rights-committee-assess-reception-conditions-migrants" TargetMode="External"/><Relationship Id="rId8" Type="http://schemas.openxmlformats.org/officeDocument/2006/relationships/hyperlink" Target="https://www.lrs.lt/sip/portal.show?p_r=35403&amp;p_k=1&amp;p_t=29375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2026-07-16T01:04:07+00:00</dcterms:created>
  <dcterms:modified xsi:type="dcterms:W3CDTF">2026-07-16T01:04:07+00:00</dcterms:modified>
</cp:coreProperties>
</file>

<file path=docProps/custom.xml><?xml version="1.0" encoding="utf-8"?>
<Properties xmlns="http://schemas.openxmlformats.org/officeDocument/2006/custom-properties" xmlns:vt="http://schemas.openxmlformats.org/officeDocument/2006/docPropsVTypes"/>
</file>