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Italy launches 300 scholarships for students with international protection zzzzzz</w:t>
        </w:r>
      </w:hyperlink>
    </w:p>
    <w:p>
      <w:pPr/>
      <w:r>
        <w:rPr/>
        <w:t xml:space="preserve">The Italian Ministry of University and Research (MUR) has announced a new call for applications for 300 scholarships aimed at students with international protection status, including refugees, beneficiaries of subsidiary protection, and those under temporary protection.</w:t>
      </w:r>
    </w:p>
    <w:p>
      <w:pPr/>
      <w:r>
        <w:rPr/>
        <w:t xml:space="preserve">The initiative is intended to support access to higher education and promote integration through academic pathways. It is open to students enrolled in the 2025/2026 academic year at institutions within the Higher Artistic, Musical and Dance Education system (AFAM) and Schools for Language Mediators (SSML).</w:t>
      </w:r>
    </w:p>
    <w:p>
      <w:pPr/>
      <w:r>
        <w:rPr/>
        <w:t xml:space="preserve">The programme is part of the MUR-FAMI 1117 project, funded under the European Union’s Asylum, Migration and Integration Fund (FAMI) 2021–2027. It aims to strengthen the capacity of Italy’s higher education system to support the inclusion of students from third countries.</w:t>
      </w:r>
    </w:p>
    <w:p>
      <w:pPr/>
      <w:r>
        <w:rPr/>
        <w:t xml:space="preserve">Each scholarship has a value of approximately €7,000, with the possibility of an increase of up to 15% for students from lower-income households, based on ISEE thresholds. The total funding allocated to the initiative is around €2.25 million.</w:t>
      </w:r>
    </w:p>
    <w:p>
      <w:pPr/>
      <w:r>
        <w:rPr/>
        <w:t xml:space="preserve">Applications can be submitted between 30 March and 15 May 2026. Following this stage, individual institutions will publish their own calls for students and manage the allocation of scholarships, in cooperation with regional student support bodies.</w:t>
      </w:r>
    </w:p>
    <w:p>
      <w:pPr/>
      <w:r>
        <w:rPr/>
        <w:t xml:space="preserve">The initiative builds on a similar scheme previously implemented for universities, which funded 100 scholarships and aimed to support access to higher education for students with a migration background.</w:t>
      </w:r>
    </w:p>
    <w:p>
      <w:pPr/>
      <w:r>
        <w:rPr>
          <w:b w:val="1"/>
          <w:bCs w:val="1"/>
        </w:rPr>
        <w:t xml:space="preserve">Source(s)</w:t>
      </w:r>
    </w:p>
    <w:p>
      <w:pPr>
        <w:numPr>
          <w:ilvl w:val="0"/>
          <w:numId w:val="4"/>
        </w:numPr>
      </w:pPr>
      <w:r>
        <w:rPr/>
        <w:t xml:space="preserve">Ministry of Labour and Social Policies | Ministero del Lavoro e delle Politiche Sociali (10 April, 2026), Università, 300 borse di studio per studenti con protezione internazionale [University, 300 scholarship for students with international protection],</w:t>
      </w:r>
      <w:hyperlink r:id="rId8" w:history="1">
        <w:r>
          <w:rPr>
            <w:color w:val="var(--word-link)"/>
          </w:rPr>
          <w:t xml:space="preserve">https://integrazionemigranti.gov.it/it-it/Ricerca-news/Dettaglio-news/id/4692/Universita-300-borse-di-studio-per-studenti-con-protezione-internazionale</w:t>
        </w:r>
      </w:hyperlink>
    </w:p>
    <w:p>
      <w:pPr/>
      <w:r>
        <w:rPr>
          <w:b w:val="1"/>
          <w:bCs w:val="1"/>
        </w:rPr>
        <w:t xml:space="preserve">Date of development</w:t>
      </w:r>
    </w:p>
    <w:p>
      <w:pPr/>
      <w:r>
        <w:rPr/>
        <w:t xml:space="preserve">10.04.2026</w:t>
      </w:r>
    </w:p>
    <w:p>
      <w:pPr/>
      <w:r>
        <w:rPr>
          <w:b w:val="1"/>
          <w:bCs w:val="1"/>
        </w:rPr>
        <w:t xml:space="preserve">Country</w:t>
      </w:r>
    </w:p>
    <w:p>
      <w:pPr/>
      <w:r>
        <w:rPr/>
        <w:t xml:space="preserve">Italy</w:t>
      </w:r>
    </w:p>
    <w:p>
      <w:pPr/>
      <w:r>
        <w:rPr>
          <w:b w:val="1"/>
          <w:bCs w:val="1"/>
        </w:rPr>
        <w:t xml:space="preserve">Thematic area(s)</w:t>
      </w:r>
    </w:p>
    <w:p>
      <w:pPr/>
      <w:r>
        <w:rPr/>
        <w:t xml:space="preserve">Forms of protection, 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ED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taly-launches-300-scholarships-students-international-protection" TargetMode="External"/><Relationship Id="rId8" Type="http://schemas.openxmlformats.org/officeDocument/2006/relationships/hyperlink" Target="https://integrazionemigranti.gov.it/it-it/Ricerca-news/Dettaglio-news/id/4692/Universita-300-borse-di-studio-per-studenti-con-protezione-internazional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2026-07-12T05:54:50+00:00</dcterms:created>
  <dcterms:modified xsi:type="dcterms:W3CDTF">2026-07-12T05:54:50+00:00</dcterms:modified>
</cp:coreProperties>
</file>

<file path=docProps/custom.xml><?xml version="1.0" encoding="utf-8"?>
<Properties xmlns="http://schemas.openxmlformats.org/officeDocument/2006/custom-properties" xmlns:vt="http://schemas.openxmlformats.org/officeDocument/2006/docPropsVTypes"/>
</file>