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extend the suspension of the duty to return to Iran zzzzzz</w:t>
        </w:r>
      </w:hyperlink>
    </w:p>
    <w:p>
      <w:pPr/>
      <w:r>
        <w:rPr/>
        <w:t xml:space="preserve">The Norwegian Directorate for Immigration (UDI) and the Immigration Appeal Board (UNE) extended the suspension of the duty to return to Iran by 5 months, until 20 September 2026.  </w:t>
      </w:r>
    </w:p>
    <w:p>
      <w:pPr/>
      <w:r>
        <w:rPr/>
        <w:t xml:space="preserve">The decision applies to Iranian citizens who:</w:t>
      </w:r>
    </w:p>
    <w:p>
      <w:pPr>
        <w:numPr>
          <w:ilvl w:val="0"/>
          <w:numId w:val="4"/>
        </w:numPr>
      </w:pPr>
      <w:r>
        <w:rPr/>
        <w:t xml:space="preserve">Had an application for protection rejected</w:t>
      </w:r>
    </w:p>
    <w:p>
      <w:pPr>
        <w:numPr>
          <w:ilvl w:val="0"/>
          <w:numId w:val="4"/>
        </w:numPr>
      </w:pPr>
      <w:r>
        <w:rPr/>
        <w:t xml:space="preserve">Have been expelled from Norway</w:t>
      </w:r>
    </w:p>
    <w:p>
      <w:pPr>
        <w:numPr>
          <w:ilvl w:val="0"/>
          <w:numId w:val="4"/>
        </w:numPr>
      </w:pPr>
      <w:r>
        <w:rPr/>
        <w:t xml:space="preserve">Had their residence permit revoked</w:t>
      </w:r>
    </w:p>
    <w:p>
      <w:pPr>
        <w:numPr>
          <w:ilvl w:val="0"/>
          <w:numId w:val="4"/>
        </w:numPr>
      </w:pPr>
      <w:r>
        <w:rPr/>
        <w:t xml:space="preserve">Are staying in Norway and had their application for a residence permit rejected</w:t>
      </w:r>
    </w:p>
    <w:p>
      <w:pPr/>
      <w:r>
        <w:rPr/>
        <w:t xml:space="preserve">The suspension does not change what rights applicants have in Norway. Iranian citizens who are in Norway with expired residence permits or visas will not be rejected and forcibly deported for the duration of the suspension. This applies even if they are no longer legally resident in Norway.</w:t>
      </w:r>
    </w:p>
    <w:p>
      <w:pPr/>
      <w:r>
        <w:rPr/>
        <w:t xml:space="preserve">Applicants in the Dublin procedure or covered by the first country of asylum rule are not covered by the suspension. </w:t>
      </w:r>
    </w:p>
    <w:p>
      <w:pPr/>
      <w:r>
        <w:rPr/>
        <w:t xml:space="preserve">The UDI will wait to process cases until it has sufficient and reliable information about the situation in the country. </w:t>
      </w:r>
    </w:p>
    <w:p>
      <w:pPr/>
      <w:r>
        <w:rPr>
          <w:b w:val="1"/>
          <w:bCs w:val="1"/>
        </w:rPr>
        <w:t xml:space="preserve">Source(s)</w:t>
      </w:r>
    </w:p>
    <w:p>
      <w:pPr>
        <w:numPr>
          <w:ilvl w:val="0"/>
          <w:numId w:val="5"/>
        </w:numPr>
      </w:pPr>
      <w:r>
        <w:rPr/>
        <w:t xml:space="preserve">Norwegian Directorate of Immigration | Utlendingsdirektoratet (20 April, 2026), UDI og UNE forlenger suspensjonen av utreiseplikten til Iran [The UDI and UNE extend the suspension of the duty to return to Iran],</w:t>
      </w:r>
      <w:hyperlink r:id="rId8" w:history="1">
        <w:r>
          <w:rPr>
            <w:color w:val="var(--word-link)"/>
          </w:rPr>
          <w:t xml:space="preserve">https://www.udi.no/aktuelt/udi-og-une-forlenger-suspensjonen-av-utreiseplikten-til-iran/</w:t>
        </w:r>
      </w:hyperlink>
    </w:p>
    <w:p>
      <w:pPr/>
      <w:r>
        <w:rPr>
          <w:b w:val="1"/>
          <w:bCs w:val="1"/>
        </w:rPr>
        <w:t xml:space="preserve">Date of development</w:t>
      </w:r>
    </w:p>
    <w:p>
      <w:pPr/>
      <w:r>
        <w:rPr/>
        <w:t xml:space="preserve">20.04.2026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78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C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extend-suspension-duty-return-iran" TargetMode="External"/><Relationship Id="rId8" Type="http://schemas.openxmlformats.org/officeDocument/2006/relationships/hyperlink" Target="https://www.udi.no/aktuelt/udi-og-une-forlenger-suspensjonen-av-utreiseplikten-til-ir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2026-07-07T00:28:08+00:00</dcterms:created>
  <dcterms:modified xsi:type="dcterms:W3CDTF">2026-07-07T00:28:08+00:00</dcterms:modified>
</cp:coreProperties>
</file>

<file path=docProps/custom.xml><?xml version="1.0" encoding="utf-8"?>
<Properties xmlns="http://schemas.openxmlformats.org/officeDocument/2006/custom-properties" xmlns:vt="http://schemas.openxmlformats.org/officeDocument/2006/docPropsVTypes"/>
</file>