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Ukrainians to apply for CUKR residence permits on new MOS ICT system as of May 2026 zzzzzz</w:t>
        </w:r>
      </w:hyperlink>
    </w:p>
    <w:p>
      <w:pPr/>
      <w:r>
        <w:rPr/>
        <w:t xml:space="preserve">The Ministry of the Interior and Administration announced (Journal of Laws, Items </w:t>
      </w:r>
      <w:hyperlink r:id="rId8" w:history="1">
        <w:r>
          <w:rPr>
            <w:color w:val="var(--word-link)"/>
          </w:rPr>
          <w:t xml:space="preserve">370</w:t>
        </w:r>
      </w:hyperlink>
      <w:r>
        <w:rPr/>
        <w:t xml:space="preserve"> and </w:t>
      </w:r>
      <w:hyperlink r:id="rId9" w:history="1">
        <w:r>
          <w:rPr>
            <w:color w:val="var(--word-link)"/>
          </w:rPr>
          <w:t xml:space="preserve">371</w:t>
        </w:r>
      </w:hyperlink>
      <w:r>
        <w:rPr/>
        <w:t xml:space="preserve">) that, as of 27 April 2026, applications for temporary residence permits, permanent residence permits and EU long-term resident permits must be submitted through the new </w:t>
      </w:r>
      <w:hyperlink r:id="rId10" w:history="1">
        <w:r>
          <w:rPr>
            <w:color w:val="var(--word-link)"/>
          </w:rPr>
          <w:t xml:space="preserve">MOS ICT system</w:t>
        </w:r>
      </w:hyperlink>
      <w:r>
        <w:rPr/>
        <w:t xml:space="preserve">.</w:t>
      </w:r>
    </w:p>
    <w:p>
      <w:pPr/>
      <w:r>
        <w:rPr/>
        <w:t xml:space="preserve">Applicants for a CUKR residence card, previously beneficiaries of temporary protection, will be required to apply for residence through the new </w:t>
      </w:r>
      <w:hyperlink r:id="rId10" w:history="1">
        <w:r>
          <w:rPr>
            <w:color w:val="var(--word-link)"/>
          </w:rPr>
          <w:t xml:space="preserve">new MOS Portal</w:t>
        </w:r>
      </w:hyperlink>
      <w:r>
        <w:rPr/>
        <w:t xml:space="preserve"> as of 4 May 2026. Further information is available on the official MOS System website, which includes </w:t>
      </w:r>
      <w:hyperlink r:id="rId11" w:history="1">
        <w:r>
          <w:rPr>
            <w:color w:val="var(--word-link)"/>
          </w:rPr>
          <w:t xml:space="preserve">frequently asked questions</w:t>
        </w:r>
      </w:hyperlink>
      <w:r>
        <w:rPr/>
        <w:t xml:space="preserve">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Office for Foreigners | Urząd do Spraw Cudzoziemców (10 April, 2026), Informacja o dacie uruchomienia systemu teleinformatycznego MOS - portalu do składania wniosków o udzielenie zezwolenia na pobyt w Polsce w formie elektronicznej oraz o dacie uruchomienia możliwości składania wniosków o wydanie karty pobytu z adnotacją „P [Information on the date of launch of the MOS ICT system - a portal for submitting applications for a residence permit in Poland in electronic form and on the date of launching the possibility of submitting applications for a residence card with the annota],</w:t>
      </w:r>
      <w:hyperlink r:id="rId12" w:history="1">
        <w:r>
          <w:rPr>
            <w:color w:val="var(--word-link)"/>
          </w:rPr>
          <w:t xml:space="preserve">https://www.gov.pl/web/udsc/informacja-o-dacie-uruchomienia-systemu-mos</w:t>
        </w:r>
      </w:hyperlink>
    </w:p>
    <w:p>
      <w:pPr/>
      <w:r>
        <w:rPr>
          <w:b w:val="1"/>
          <w:bCs w:val="1"/>
        </w:rPr>
        <w:t xml:space="preserve">Related development(s)</w:t>
      </w:r>
    </w:p>
    <w:p>
      <w:pPr/>
      <w:hyperlink r:id="rId13" w:history="1">
        <w:r>
          <w:rPr>
            <w:color w:val="var(--word-link)"/>
          </w:rPr>
          <w:t xml:space="preserve">Poland enacted amendments to Migration, Asylum and Temporary Protection laws, introducing CUKR residence cards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10.04.2026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Poland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Temporary Protection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4"/>
      <w:footerReference w:type="default" r:id="rId15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91C61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poland/ukrainians-apply-cukr-residence-permits-new-mos-ict-system-may-2026" TargetMode="External"/><Relationship Id="rId8" Type="http://schemas.openxmlformats.org/officeDocument/2006/relationships/hyperlink" Target="https://www.dziennikustaw.gov.pl/MP/2026/370" TargetMode="External"/><Relationship Id="rId9" Type="http://schemas.openxmlformats.org/officeDocument/2006/relationships/hyperlink" Target="https://www.dziennikustaw.gov.pl/MP/2026/371" TargetMode="External"/><Relationship Id="rId10" Type="http://schemas.openxmlformats.org/officeDocument/2006/relationships/hyperlink" Target="https://www.gov.pl/web/udsc/nowa-wersja-portalu-mos" TargetMode="External"/><Relationship Id="rId11" Type="http://schemas.openxmlformats.org/officeDocument/2006/relationships/hyperlink" Target="https://www.gov.pl/web/udsc/mos-qa" TargetMode="External"/><Relationship Id="rId12" Type="http://schemas.openxmlformats.org/officeDocument/2006/relationships/hyperlink" Target="https://www.gov.pl/web/udsc/informacja-o-dacie-uruchomienia-systemu-mos" TargetMode="External"/><Relationship Id="rId13" Type="http://schemas.openxmlformats.org/officeDocument/2006/relationships/hyperlink" Target="/developments/poland/poland-enacted-amendments-migration-asylum-and-temporary-protection-laws" TargetMode="External"/><Relationship Id="rId14" Type="http://schemas.openxmlformats.org/officeDocument/2006/relationships/header" Target="header1.xml"/><Relationship Id="rId15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2026-07-12T06:58:47+00:00</dcterms:created>
  <dcterms:modified xsi:type="dcterms:W3CDTF">2026-07-12T06:58:47+00:00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