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Inter-Ministerial meeting to create an independent Cyprus Coast Guard zzzzzz</w:t>
        </w:r>
      </w:hyperlink>
    </w:p>
    <w:p>
      <w:pPr/>
      <w:hyperlink r:id="rId8" w:history="1">
        <w:r>
          <w:rPr>
            <w:color w:val="var(--word-link)"/>
          </w:rPr>
          <w:t xml:space="preserve"> Go back to timeline</w:t>
        </w:r>
      </w:hyperlink>
    </w:p>
    <w:p>
      <w:pPr/>
      <w:r>
        <w:rPr/>
        <w:t xml:space="preserve">The Ministry of Justice convened an Inter-Ministerial Meeting to create an independent national Coast Guard. The Coast Guard will undertake all surveillance, control and law enforcement from the coastline to the limits of responsibility in the Exclusive Economic Zone and in the Search and Rescue area of Cyprus. To this end, the services of various ministries that have floating and aerial means will be merged. </w:t>
      </w:r>
    </w:p>
    <w:p>
      <w:pPr/>
      <w:r>
        <w:rPr/>
        <w:t xml:space="preserve">The initiative pursues better coordination and efficiency in the shortest time and at a minimum cost to Cyprus.</w:t>
      </w:r>
    </w:p>
    <w:p>
      <w:pPr/>
      <w:r>
        <w:rPr/>
        <w:t xml:space="preserve">The proposal will be sent to the Council of Ministers at the beginning of March 2026, and if approved, the relevant bill will be submitted to the Parliament for voting.</w:t>
      </w:r>
    </w:p>
    <w:p>
      <w:pPr/>
      <w:r>
        <w:rPr>
          <w:b w:val="1"/>
          <w:bCs w:val="1"/>
        </w:rPr>
        <w:t xml:space="preserve">Source(s)</w:t>
      </w:r>
    </w:p>
    <w:p>
      <w:pPr>
        <w:numPr>
          <w:ilvl w:val="0"/>
          <w:numId w:val="4"/>
        </w:numPr>
      </w:pPr>
      <w:r>
        <w:rPr/>
        <w:t xml:space="preserve">Government Portal, Press and Information Office | Κυβερνητική Πύλη (20 February, 2026), Διυπουργική σύσκεψη στο Υπουργείο Δικαιοσύνης για τη δημιουργία της Ακτοφυλακής [Inter-ministerial meeting at the Ministry of Justice on the creation of the Coast Guard],</w:t>
      </w:r>
      <w:hyperlink r:id="rId9" w:history="1">
        <w:r>
          <w:rPr>
            <w:color w:val="var(--word-link)"/>
          </w:rPr>
          <w:t xml:space="preserve">https://www.gov.cy/mjpo/anakoinosi/diypoyrgiki-syskepsi-sto-ypoyrgeio-dikaiosynis-gia-ti-dimioyrgia-tis-aktofylakis/</w:t>
        </w:r>
      </w:hyperlink>
    </w:p>
    <w:p>
      <w:pPr/>
      <w:r>
        <w:rPr>
          <w:b w:val="1"/>
          <w:bCs w:val="1"/>
        </w:rPr>
        <w:t xml:space="preserve">Date of development</w:t>
      </w:r>
    </w:p>
    <w:p>
      <w:pPr/>
      <w:r>
        <w:rPr/>
        <w:t xml:space="preserve">20.02.2026</w:t>
      </w:r>
    </w:p>
    <w:p>
      <w:pPr/>
      <w:r>
        <w:rPr>
          <w:b w:val="1"/>
          <w:bCs w:val="1"/>
        </w:rPr>
        <w:t xml:space="preserve">Country</w:t>
      </w:r>
    </w:p>
    <w:p>
      <w:pPr/>
      <w:r>
        <w:rPr/>
        <w:t xml:space="preserve">Cyprus</w:t>
      </w:r>
    </w:p>
    <w:p>
      <w:pPr/>
      <w:r>
        <w:rPr>
          <w:b w:val="1"/>
          <w:bCs w:val="1"/>
        </w:rPr>
        <w:t xml:space="preserve">Thematic area(s)</w:t>
      </w:r>
    </w:p>
    <w:p>
      <w:pPr/>
      <w:r>
        <w:rPr/>
        <w:t xml:space="preserve">Access to procedures and non-refoulement, Access to territory, Return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8A4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inter-ministerial-meeting-create-independent-cyprus-coast-guard" TargetMode="External"/><Relationship Id="rId8" Type="http://schemas.openxmlformats.org/officeDocument/2006/relationships/hyperlink" Target="/developments" TargetMode="External"/><Relationship Id="rId9" Type="http://schemas.openxmlformats.org/officeDocument/2006/relationships/hyperlink" Target="https://www.gov.cy/mjpo/anakoinosi/diypoyrgiki-syskepsi-sto-ypoyrgeio-dikaiosynis-gia-ti-dimioyrgia-tis-aktofylaki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2026-07-07T00:14:31+00:00</dcterms:created>
  <dcterms:modified xsi:type="dcterms:W3CDTF">2026-07-07T00:14:31+00:00</dcterms:modified>
</cp:coreProperties>
</file>

<file path=docProps/custom.xml><?xml version="1.0" encoding="utf-8"?>
<Properties xmlns="http://schemas.openxmlformats.org/officeDocument/2006/custom-properties" xmlns:vt="http://schemas.openxmlformats.org/officeDocument/2006/docPropsVTypes"/>
</file>