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Social Insurance Board publishes its 2025 Annual Report with data on the reception of applicants for international protection zzzzzz</w:t>
        </w:r>
      </w:hyperlink>
    </w:p>
    <w:p>
      <w:pPr/>
      <w:r>
        <w:rPr/>
        <w:t xml:space="preserve">The Social Insurance Board published its 2025 Annual Report, which includes an overview of support provided to applicants for and beneficiaries of international protection during the reporting year. Together with its partner AS Hoolekandeteenused, the board provided accommodation to 190 applicants for international protection: 88 women and 102 men. Among them were 130 Ukrainian nationals, 18 Russian nationals, 6 Syrian nationals, 6 Tajik nationals and 30 individuals from other countries. </w:t>
      </w:r>
    </w:p>
    <w:p>
      <w:pPr/>
      <w:r>
        <w:rPr/>
        <w:t xml:space="preserve">In municipalities, 300 beneficiaries of international protection received assistance, most of whom were Ukrainian nationals. The average age of residents in the accommodation centre was 32, the youngest was a newborn and the oldest was 77.</w:t>
      </w:r>
    </w:p>
    <w:p>
      <w:pPr/>
      <w:r>
        <w:rPr>
          <w:b w:val="1"/>
          <w:bCs w:val="1"/>
        </w:rPr>
        <w:t xml:space="preserve">Source(s)</w:t>
      </w:r>
    </w:p>
    <w:p>
      <w:pPr>
        <w:numPr>
          <w:ilvl w:val="0"/>
          <w:numId w:val="4"/>
        </w:numPr>
      </w:pPr>
      <w:r>
        <w:rPr/>
        <w:t xml:space="preserve">Social Insurance Board | Sotsiaalkindlustusamet (27 March, 2026), Sotsiaalkindlustusameti aastaraamat 2025 - Rahvusvahelise kaitse taotlejad [Social Insurance Board Annual Report 2025 - Applicants for international protection],</w:t>
      </w:r>
      <w:hyperlink r:id="rId8" w:history="1">
        <w:r>
          <w:rPr>
            <w:color w:val="var(--word-link)"/>
          </w:rPr>
          <w:t xml:space="preserve">https://www.sotsiaalkindlustusamet.ee/sotsiaalkindlustusameti-aastaraamat-2025/rahvusvahelise-kaitse-taotlejad</w:t>
        </w:r>
      </w:hyperlink>
    </w:p>
    <w:p>
      <w:pPr/>
      <w:r>
        <w:rPr>
          <w:b w:val="1"/>
          <w:bCs w:val="1"/>
        </w:rPr>
        <w:t xml:space="preserve">Date of development</w:t>
      </w:r>
    </w:p>
    <w:p>
      <w:pPr/>
      <w:r>
        <w:rPr/>
        <w:t xml:space="preserve">27.03.2026</w:t>
      </w:r>
    </w:p>
    <w:p>
      <w:pPr/>
      <w:r>
        <w:rPr>
          <w:b w:val="1"/>
          <w:bCs w:val="1"/>
        </w:rPr>
        <w:t xml:space="preserve">Country</w:t>
      </w:r>
    </w:p>
    <w:p>
      <w:pPr/>
      <w:r>
        <w:rPr/>
        <w:t xml:space="preserve">Estonia</w:t>
      </w:r>
    </w:p>
    <w:p>
      <w:pPr/>
      <w:r>
        <w:rPr>
          <w:b w:val="1"/>
          <w:bCs w:val="1"/>
        </w:rPr>
        <w:t xml:space="preserve">Thematic area(s)</w:t>
      </w:r>
    </w:p>
    <w:p>
      <w:pPr/>
      <w:r>
        <w:rPr/>
        <w:t xml:space="preserve">Reception, Accommodation, Material reception conditions</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1656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stonia/social-insurance-board-publishes-its-2025-annual-report-data-reception" TargetMode="External"/><Relationship Id="rId8" Type="http://schemas.openxmlformats.org/officeDocument/2006/relationships/hyperlink" Target="https://www.sotsiaalkindlustusamet.ee/sotsiaalkindlustusameti-aastaraamat-2025/rahvusvahelise-kaitse-taotlejad"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2026-07-12T06:58:31+00:00</dcterms:created>
  <dcterms:modified xsi:type="dcterms:W3CDTF">2026-07-12T06:58:31+00:00</dcterms:modified>
</cp:coreProperties>
</file>

<file path=docProps/custom.xml><?xml version="1.0" encoding="utf-8"?>
<Properties xmlns="http://schemas.openxmlformats.org/officeDocument/2006/custom-properties" xmlns:vt="http://schemas.openxmlformats.org/officeDocument/2006/docPropsVTypes"/>
</file>