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Bundesrat adopts CEAS adaption law zzzzzz</w:t>
        </w:r>
      </w:hyperlink>
    </w:p>
    <w:p>
      <w:pPr/>
      <w:r>
        <w:rPr/>
        <w:t xml:space="preserve">The German Federal Council </w:t>
      </w:r>
      <w:r>
        <w:rPr>
          <w:i w:val="1"/>
          <w:iCs w:val="1"/>
        </w:rPr>
        <w:t xml:space="preserve">(Bundesrat)</w:t>
      </w:r>
      <w:r>
        <w:rPr/>
        <w:t xml:space="preserve"> accepted the CEAS adaption law on 27 March 2026, which concludes the legislative procedure. The decision by the Bundesrat marks a decisive step in the process for laying the legal requirements to implement this reform. </w:t>
      </w:r>
    </w:p>
    <w:p>
      <w:pPr/>
      <w:r>
        <w:rPr/>
        <w:t xml:space="preserve">The federal government had adopted two draft bills to transpose the new Common European Asylum System (CEAS) into national law on 3 September 2025. Those draft bills were then adopted by the Bundestag in second and third reading on 27 February 2026, and then examined by the Bundesrat which accepted the adaptation law on 27 March 2026.</w:t>
      </w:r>
    </w:p>
    <w:p>
      <w:pPr/>
      <w:r>
        <w:rPr>
          <w:b w:val="1"/>
          <w:bCs w:val="1"/>
        </w:rPr>
        <w:t xml:space="preserve">Source(s)</w:t>
      </w:r>
    </w:p>
    <w:p>
      <w:pPr>
        <w:numPr>
          <w:ilvl w:val="0"/>
          <w:numId w:val="4"/>
        </w:numPr>
      </w:pPr>
      <w:r>
        <w:rPr/>
        <w:t xml:space="preserve">Federal Ministry of the Interior | Bundesministerium des Innern (27 March, 2026), Mehr Kontrolle, klare Regeln: Bundesrat beschließt Asyl-Pakt [More control and clear rules: Bundesrat decides on asylum pact],</w:t>
      </w:r>
      <w:hyperlink r:id="rId8" w:history="1">
        <w:r>
          <w:rPr>
            <w:color w:val="var(--word-link)"/>
          </w:rPr>
          <w:t xml:space="preserve">https://www.bmi.bund.de/SharedDocs/pressemitteilungen/DE/2026/03/geas-bundesrat.html</w:t>
        </w:r>
      </w:hyperlink>
    </w:p>
    <w:p>
      <w:pPr>
        <w:numPr>
          <w:ilvl w:val="0"/>
          <w:numId w:val="4"/>
        </w:numPr>
      </w:pPr>
      <w:r>
        <w:rPr/>
        <w:t xml:space="preserve">Federal Ministry of the Interior | Bundesministerium des Innern (13 April, 2026), Das Gemeinsame Europäische Asylsystem (GEAS) [The Common European Asylum System (CEAS)],</w:t>
      </w:r>
      <w:hyperlink r:id="rId9" w:history="1">
        <w:r>
          <w:rPr>
            <w:color w:val="var(--word-link)"/>
          </w:rPr>
          <w:t xml:space="preserve">https://www.bmi.bund.de/DE/themen/migration/gemeinsame-europaeische-asylsystem/gemeinsame-europaeische-asylsystem-node.html</w:t>
        </w:r>
      </w:hyperlink>
    </w:p>
    <w:p>
      <w:pPr/>
      <w:r>
        <w:rPr>
          <w:b w:val="1"/>
          <w:bCs w:val="1"/>
        </w:rPr>
        <w:t xml:space="preserve">Date of development</w:t>
      </w:r>
    </w:p>
    <w:p>
      <w:pPr/>
      <w:r>
        <w:rPr/>
        <w:t xml:space="preserve">27.03.2026</w:t>
      </w:r>
    </w:p>
    <w:p>
      <w:pPr/>
      <w:r>
        <w:rPr>
          <w:b w:val="1"/>
          <w:bCs w:val="1"/>
        </w:rPr>
        <w:t xml:space="preserve">Country</w:t>
      </w:r>
    </w:p>
    <w:p>
      <w:pPr/>
      <w:r>
        <w:rPr/>
        <w:t xml:space="preserve">Germany</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21-06-2026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E72E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bundesrat-adopts-ceas-adaption-law" TargetMode="External"/><Relationship Id="rId8" Type="http://schemas.openxmlformats.org/officeDocument/2006/relationships/hyperlink" Target="https://www.bmi.bund.de/SharedDocs/pressemitteilungen/DE/2026/03/geas-bundesrat.html" TargetMode="External"/><Relationship Id="rId9" Type="http://schemas.openxmlformats.org/officeDocument/2006/relationships/hyperlink" Target="https://www.bmi.bund.de/DE/themen/migration/gemeinsame-europaeische-asylsystem/gemeinsame-europaeische-asylsystem-node.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2026-06-21T09:00:22+00:00</dcterms:created>
  <dcterms:modified xsi:type="dcterms:W3CDTF">2026-06-21T09:00:22+00:00</dcterms:modified>
</cp:coreProperties>
</file>

<file path=docProps/custom.xml><?xml version="1.0" encoding="utf-8"?>
<Properties xmlns="http://schemas.openxmlformats.org/officeDocument/2006/custom-properties" xmlns:vt="http://schemas.openxmlformats.org/officeDocument/2006/docPropsVTypes"/>
</file>