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Government to allocate NOK 33.6 million in grants to 10 organisations working in the field of integration zzzzzz</w:t>
        </w:r>
      </w:hyperlink>
    </w:p>
    <w:p>
      <w:pPr/>
      <w:r>
        <w:rPr/>
        <w:t xml:space="preserve">10 organisations have been awarded a total of NOK 33.6 million in grants to act as national resource centres for integration in Norway. The funding was allocated through a new open application process, replacing the previous system in which recipients were designated in the national budget. The Directorate of Integration and Diversity (IMDi) evaluated 23 applications and selected 10 organisations.</w:t>
      </w:r>
    </w:p>
    <w:p>
      <w:pPr/>
      <w:r>
        <w:rPr>
          <w:u w:val="single"/>
        </w:rPr>
        <w:t xml:space="preserve">List of organisations that have had their applications approved:</w:t>
      </w:r>
    </w:p>
    <w:p>
      <w:pPr>
        <w:numPr>
          <w:ilvl w:val="0"/>
          <w:numId w:val="4"/>
        </w:numPr>
      </w:pPr>
      <w:r>
        <w:rPr/>
        <w:t xml:space="preserve">Anti-Racist Centre: NOK 4.9 million</w:t>
      </w:r>
    </w:p>
    <w:p>
      <w:pPr>
        <w:numPr>
          <w:ilvl w:val="0"/>
          <w:numId w:val="4"/>
        </w:numPr>
      </w:pPr>
      <w:r>
        <w:rPr/>
        <w:t xml:space="preserve">Christian Intercultural Work: NOK 3.3 million</w:t>
      </w:r>
    </w:p>
    <w:p>
      <w:pPr>
        <w:numPr>
          <w:ilvl w:val="0"/>
          <w:numId w:val="4"/>
        </w:numPr>
      </w:pPr>
      <w:r>
        <w:rPr/>
        <w:t xml:space="preserve">MiRa Resource Centre for Women with Minority Backgrounds: NOK 5.4 million</w:t>
      </w:r>
    </w:p>
    <w:p>
      <w:pPr>
        <w:numPr>
          <w:ilvl w:val="0"/>
          <w:numId w:val="4"/>
        </w:numPr>
      </w:pPr>
      <w:r>
        <w:rPr/>
        <w:t xml:space="preserve">MiR: NOK 2.5 million</w:t>
      </w:r>
    </w:p>
    <w:p>
      <w:pPr>
        <w:numPr>
          <w:ilvl w:val="0"/>
          <w:numId w:val="4"/>
        </w:numPr>
      </w:pPr>
      <w:r>
        <w:rPr/>
        <w:t xml:space="preserve">Self-help for immigrants and refugees: NOK 6.2 million</w:t>
      </w:r>
    </w:p>
    <w:p>
      <w:pPr>
        <w:numPr>
          <w:ilvl w:val="0"/>
          <w:numId w:val="4"/>
        </w:numPr>
      </w:pPr>
      <w:r>
        <w:rPr/>
        <w:t xml:space="preserve">Caritas Norway: NOK 4.5 million</w:t>
      </w:r>
    </w:p>
    <w:p>
      <w:pPr>
        <w:numPr>
          <w:ilvl w:val="0"/>
          <w:numId w:val="4"/>
        </w:numPr>
      </w:pPr>
      <w:r>
        <w:rPr/>
        <w:t xml:space="preserve">District mothers: NOK 1.6 million</w:t>
      </w:r>
    </w:p>
    <w:p>
      <w:pPr>
        <w:numPr>
          <w:ilvl w:val="0"/>
          <w:numId w:val="4"/>
        </w:numPr>
      </w:pPr>
      <w:r>
        <w:rPr/>
        <w:t xml:space="preserve">The Human Rights Academy: NOK 1.5 million</w:t>
      </w:r>
    </w:p>
    <w:p>
      <w:pPr>
        <w:numPr>
          <w:ilvl w:val="0"/>
          <w:numId w:val="4"/>
        </w:numPr>
      </w:pPr>
      <w:r>
        <w:rPr/>
        <w:t xml:space="preserve">LIN – Equality, inclusion and networks: NOK 2.5 million</w:t>
      </w:r>
    </w:p>
    <w:p>
      <w:pPr>
        <w:numPr>
          <w:ilvl w:val="0"/>
          <w:numId w:val="4"/>
        </w:numPr>
      </w:pPr>
      <w:r>
        <w:rPr/>
        <w:t xml:space="preserve">The Foundation for Diversity in Working Life: NOK 1.2 million</w:t>
      </w:r>
    </w:p>
    <w:p>
      <w:pPr/>
      <w:r>
        <w:rPr>
          <w:b w:val="1"/>
          <w:bCs w:val="1"/>
        </w:rPr>
        <w:t xml:space="preserve">Source(s)</w:t>
      </w:r>
    </w:p>
    <w:p>
      <w:pPr>
        <w:numPr>
          <w:ilvl w:val="0"/>
          <w:numId w:val="5"/>
        </w:numPr>
      </w:pPr>
      <w:r>
        <w:rPr/>
        <w:t xml:space="preserve">Government | Regjeringen (9 April, 2026), 33,6 millioner til nasjonale ressurssentre for bedre integrering [NOK 33.6 million for national resource centres for better integration],</w:t>
      </w:r>
      <w:hyperlink r:id="rId8" w:history="1">
        <w:r>
          <w:rPr>
            <w:color w:val="var(--word-link)"/>
          </w:rPr>
          <w:t xml:space="preserve">https://www.regjeringen.no/no/aktuelt/336-millioner-til-nasjonale-ressurssentre-for-bedre-integrering/id3155689/</w:t>
        </w:r>
      </w:hyperlink>
    </w:p>
    <w:p>
      <w:pPr/>
      <w:r>
        <w:rPr>
          <w:b w:val="1"/>
          <w:bCs w:val="1"/>
        </w:rPr>
        <w:t xml:space="preserve">Date of development</w:t>
      </w:r>
    </w:p>
    <w:p>
      <w:pPr/>
      <w:r>
        <w:rPr/>
        <w:t xml:space="preserve">09.04.2026</w:t>
      </w:r>
    </w:p>
    <w:p>
      <w:pPr/>
      <w:r>
        <w:rPr>
          <w:b w:val="1"/>
          <w:bCs w:val="1"/>
        </w:rPr>
        <w:t xml:space="preserve">Country</w:t>
      </w:r>
    </w:p>
    <w:p>
      <w:pPr/>
      <w:r>
        <w:rPr/>
        <w:t xml:space="preserve">Norway</w:t>
      </w:r>
    </w:p>
    <w:p>
      <w:pPr/>
      <w:r>
        <w:rPr>
          <w:b w:val="1"/>
          <w:bCs w:val="1"/>
        </w:rPr>
        <w:t xml:space="preserve">Thematic area(s)</w:t>
      </w:r>
    </w:p>
    <w:p>
      <w:pPr/>
      <w:r>
        <w:rPr/>
        <w:t xml:space="preserve">Content of protection, Integration</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11-07-2026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3B623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22E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norway/government-allocate-nok-336-million-grants-10-organisations-working-field" TargetMode="External"/><Relationship Id="rId8" Type="http://schemas.openxmlformats.org/officeDocument/2006/relationships/hyperlink" Target="https://www.regjeringen.no/no/aktuelt/336-millioner-til-nasjonale-ressurssentre-for-bedre-integrering/id3155689/"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2026-07-11T19:07:13+00:00</dcterms:created>
  <dcterms:modified xsi:type="dcterms:W3CDTF">2026-07-11T19:07:13+00:00</dcterms:modified>
</cp:coreProperties>
</file>

<file path=docProps/custom.xml><?xml version="1.0" encoding="utf-8"?>
<Properties xmlns="http://schemas.openxmlformats.org/officeDocument/2006/custom-properties" xmlns:vt="http://schemas.openxmlformats.org/officeDocument/2006/docPropsVTypes"/>
</file>