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Swedish Migration Agency extends the suspension of deportations to Iran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Following the decision of January 2026 to suspend deportations to Iran, the Swedish Migration Agency extended the suspension until 8 June 2026. 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Swedish Migration Agency | Migrationsverket (8 April, 2026), Förlängning av rekommendation gällande Iran [Extension of recommendation regarding Iran],</w:t>
      </w:r>
      <w:hyperlink r:id="rId9" w:history="1">
        <w:r>
          <w:rPr>
            <w:color w:val="0444c4"/>
            <w:u w:val="single"/>
          </w:rPr>
          <w:t xml:space="preserve">https://www.migrationsverket.se/nyhetsarkiv/nyhetsarkiv/2026-04-08-forlangning-av-rekommendation-gallande-iran.html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08.04.2026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Sweden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Assessment of applications, 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B5646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eden/swedish-migration-agency-extends-suspension-deportations-ira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migrationsverket.se/nyhetsarkiv/nyhetsarkiv/2026-04-08-forlangning-av-rekommendation-gallande-iran.html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2026-08-27T06:18:58+00:00</dcterms:created>
  <dcterms:modified xsi:type="dcterms:W3CDTF">2026-08-27T06:18:58+00:00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