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presents operational report for 2025 showing cost-efficiency despite unstable context zzzzzz</w:t>
        </w:r>
      </w:hyperlink>
    </w:p>
    <w:p>
      <w:pPr/>
      <w:r>
        <w:rPr/>
        <w:t xml:space="preserve">The Finnish Immigration Service presented its operational report for 2025. It highlighted that 2025 was characterised by multiple changes in immigration policy at the EU level, by conflicts in neighbouring countries, economic challenges in Finland and numerous amendments to national legislation. </w:t>
      </w:r>
    </w:p>
    <w:p>
      <w:pPr/>
      <w:r>
        <w:rPr/>
        <w:t xml:space="preserve">The Finnish Immigration Service managed to identify and implement improvements aimed to optimise efficiency in processes and ensure cost-efficiency. Despite an unstable context and budgetary constraints, the institution reached its key targets. </w:t>
      </w:r>
    </w:p>
    <w:p>
      <w:pPr/>
      <w:r>
        <w:rPr/>
        <w:t xml:space="preserve">The primary focus for 2026 is the implementation of the Pact on Migration and Asylum along with savings in the central budget, to be achieved by a decrease in the number of personnel and a reduction of office premises.</w:t>
      </w:r>
    </w:p>
    <w:p>
      <w:pPr/>
      <w:r>
        <w:rPr>
          <w:b w:val="1"/>
          <w:bCs w:val="1"/>
        </w:rPr>
        <w:t xml:space="preserve">Source(s)</w:t>
      </w:r>
    </w:p>
    <w:p>
      <w:pPr>
        <w:numPr>
          <w:ilvl w:val="0"/>
          <w:numId w:val="4"/>
        </w:numPr>
      </w:pPr>
      <w:r>
        <w:rPr/>
        <w:t xml:space="preserve">Finnish Immigration Service | Maahanmuuttovirasto (16 March, 2026), Kustannustehokkuus, hallitusohjelman toimeenpano ja maahanmuuton jännitteinen toimintaympäristö korostuivat Maahanmuuttoviraston toiminnassa vuonna 2025 [Year 2025 of Finnish Immigration Service: Cost-efficiency, implementation of Government Programme and tense operating environment of immigration emphasised],</w:t>
      </w:r>
      <w:hyperlink r:id="rId8" w:history="1">
        <w:r>
          <w:rPr>
            <w:color w:val="var(--word-link)"/>
          </w:rPr>
          <w:t xml:space="preserve">https://migri.fi/-/kustannustehokkuus-hallitusohjelman-toimeenpano-ja-maahanmuuton-jannitteinen-toimintaymparisto-korostuivat-maahanmuuttoviraston-toiminnassa-vuonna-2025?languageId=en_US</w:t>
        </w:r>
      </w:hyperlink>
    </w:p>
    <w:p>
      <w:pPr/>
      <w:r>
        <w:rPr>
          <w:b w:val="1"/>
          <w:bCs w:val="1"/>
        </w:rPr>
        <w:t xml:space="preserve">Date of development</w:t>
      </w:r>
    </w:p>
    <w:p>
      <w:pPr/>
      <w:r>
        <w:rPr/>
        <w:t xml:space="preserve">16.03.2026</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20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s-presents-operational-report-2025-showing-cost-efficiency-despite-unstable" TargetMode="External"/><Relationship Id="rId8" Type="http://schemas.openxmlformats.org/officeDocument/2006/relationships/hyperlink" Target="https://migri.fi/-/kustannustehokkuus-hallitusohjelman-toimeenpano-ja-maahanmuuton-jannitteinen-toimintaymparisto-korostuivat-maahanmuuttoviraston-toiminnassa-vuonna-2025?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2026-07-12T05:54:46+00:00</dcterms:created>
  <dcterms:modified xsi:type="dcterms:W3CDTF">2026-07-12T05:54:46+00:00</dcterms:modified>
</cp:coreProperties>
</file>

<file path=docProps/custom.xml><?xml version="1.0" encoding="utf-8"?>
<Properties xmlns="http://schemas.openxmlformats.org/officeDocument/2006/custom-properties" xmlns:vt="http://schemas.openxmlformats.org/officeDocument/2006/docPropsVTypes"/>
</file>